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53CC" w14:textId="0EE3D994" w:rsidR="00F85D1A" w:rsidRPr="007D610D" w:rsidRDefault="00F67BB3" w:rsidP="00F67BB3">
      <w:pPr>
        <w:jc w:val="center"/>
        <w:rPr>
          <w:rFonts w:ascii="思源黑体 CN Regular" w:eastAsia="思源黑体 CN Regular" w:hAnsi="思源黑体 CN Regular"/>
          <w:b/>
          <w:bCs/>
          <w:sz w:val="32"/>
          <w:szCs w:val="32"/>
        </w:rPr>
      </w:pPr>
      <w:r w:rsidRPr="007D610D">
        <w:rPr>
          <w:rFonts w:ascii="思源黑体 CN Regular" w:eastAsia="思源黑体 CN Regular" w:hAnsi="思源黑体 CN Regular" w:hint="eastAsia"/>
          <w:b/>
          <w:bCs/>
          <w:sz w:val="32"/>
          <w:szCs w:val="32"/>
        </w:rPr>
        <w:t>时空组学技术简述</w:t>
      </w:r>
    </w:p>
    <w:p w14:paraId="66335ED6" w14:textId="77777777" w:rsidR="00F85D1A" w:rsidRPr="002D02AD" w:rsidRDefault="00F85D1A">
      <w:pPr>
        <w:rPr>
          <w:rFonts w:ascii="思源黑体 CN Regular" w:eastAsia="思源黑体 CN Regular" w:hAnsi="思源黑体 CN Regular"/>
          <w:sz w:val="24"/>
          <w:szCs w:val="24"/>
        </w:rPr>
      </w:pPr>
    </w:p>
    <w:p w14:paraId="0147C65C" w14:textId="262DD448" w:rsidR="00F85D1A" w:rsidRPr="002D02AD" w:rsidRDefault="00F85D1A">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t>申请书是科研工作者展示研究能力和创新潜力的窗口，是能否获得各项科学基金的资助和支持的重要依据。为帮助各位科研工作者更加方便地把时空组学的技术原理与方法写入自己的申请书，我们整理了一份时空组学的技术简述，可作为研究依据、研究思路部分的标书内容，供各位老师参考使用。</w:t>
      </w:r>
    </w:p>
    <w:p w14:paraId="1BCFDEF2" w14:textId="77777777" w:rsidR="00F85D1A" w:rsidRPr="002D02AD" w:rsidRDefault="00F85D1A">
      <w:pPr>
        <w:rPr>
          <w:rFonts w:ascii="思源黑体 CN Regular" w:eastAsia="思源黑体 CN Regular" w:hAnsi="思源黑体 CN Regular"/>
          <w:sz w:val="24"/>
          <w:szCs w:val="24"/>
        </w:rPr>
      </w:pPr>
    </w:p>
    <w:p w14:paraId="50075BED" w14:textId="5FBF2028" w:rsidR="00F85D1A" w:rsidRPr="002D02AD" w:rsidRDefault="00F85D1A">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t>空间组学（Spatial Omics）作为近年来备受关注的新兴技术，继2020年被国际著名期刊</w:t>
      </w:r>
      <w:r w:rsidRPr="00F67BB3">
        <w:rPr>
          <w:rFonts w:ascii="思源黑体 CN Regular" w:eastAsia="思源黑体 CN Regular" w:hAnsi="思源黑体 CN Regular"/>
          <w:i/>
          <w:iCs/>
          <w:sz w:val="24"/>
          <w:szCs w:val="24"/>
        </w:rPr>
        <w:t>Nature Method</w:t>
      </w:r>
      <w:r w:rsidR="00B5792E">
        <w:rPr>
          <w:rFonts w:ascii="思源黑体 CN Regular" w:eastAsia="思源黑体 CN Regular" w:hAnsi="思源黑体 CN Regular"/>
          <w:i/>
          <w:iCs/>
          <w:sz w:val="24"/>
          <w:szCs w:val="24"/>
        </w:rPr>
        <w:t>s</w:t>
      </w:r>
      <w:r w:rsidRPr="002D02AD">
        <w:rPr>
          <w:rFonts w:ascii="思源黑体 CN Regular" w:eastAsia="思源黑体 CN Regular" w:hAnsi="思源黑体 CN Regular"/>
          <w:sz w:val="24"/>
          <w:szCs w:val="24"/>
        </w:rPr>
        <w:t>评为2020年度技术后</w:t>
      </w:r>
      <w:r w:rsidRPr="002D02AD">
        <w:rPr>
          <w:rFonts w:ascii="思源黑体 CN Regular" w:eastAsia="思源黑体 CN Regular" w:hAnsi="思源黑体 CN Regular"/>
          <w:sz w:val="24"/>
          <w:szCs w:val="24"/>
          <w:vertAlign w:val="superscript"/>
        </w:rPr>
        <w:t>[1]</w:t>
      </w:r>
      <w:r w:rsidRPr="002D02AD">
        <w:rPr>
          <w:rFonts w:ascii="思源黑体 CN Regular" w:eastAsia="思源黑体 CN Regular" w:hAnsi="思源黑体 CN Regular"/>
          <w:sz w:val="24"/>
          <w:szCs w:val="24"/>
        </w:rPr>
        <w:t>，于2023年入选未来最有潜力对世界产生积</w:t>
      </w:r>
      <w:r w:rsidRPr="002D02AD">
        <w:rPr>
          <w:rFonts w:ascii="思源黑体 CN Regular" w:eastAsia="思源黑体 CN Regular" w:hAnsi="思源黑体 CN Regular" w:hint="eastAsia"/>
          <w:sz w:val="24"/>
          <w:szCs w:val="24"/>
        </w:rPr>
        <w:t>极影响的十大新兴技术</w:t>
      </w:r>
      <w:r w:rsidRPr="002D02AD">
        <w:rPr>
          <w:rFonts w:ascii="思源黑体 CN Regular" w:eastAsia="思源黑体 CN Regular" w:hAnsi="思源黑体 CN Regular"/>
          <w:sz w:val="24"/>
          <w:szCs w:val="24"/>
          <w:vertAlign w:val="superscript"/>
        </w:rPr>
        <w:t>[2]</w:t>
      </w:r>
      <w:r w:rsidRPr="002D02AD">
        <w:rPr>
          <w:rFonts w:ascii="思源黑体 CN Regular" w:eastAsia="思源黑体 CN Regular" w:hAnsi="思源黑体 CN Regular"/>
          <w:sz w:val="24"/>
          <w:szCs w:val="24"/>
        </w:rPr>
        <w:t>。在空间信息的基础上，再增加时间维度，从空间和时间两个维度研究细胞及分子在组织中的定位和功能，即“时空组学”。华大作为时空组学领域的重要推动者，发布的时空组学技术Stereo-seq已经成为目前主流的时空组学技术之一。</w:t>
      </w:r>
    </w:p>
    <w:p w14:paraId="52FBDF8E" w14:textId="77777777" w:rsidR="00F85D1A" w:rsidRPr="00F67BB3" w:rsidRDefault="00F85D1A">
      <w:pPr>
        <w:rPr>
          <w:rFonts w:ascii="思源黑体 CN Regular" w:eastAsia="思源黑体 CN Regular" w:hAnsi="思源黑体 CN Regular"/>
          <w:sz w:val="24"/>
          <w:szCs w:val="24"/>
        </w:rPr>
      </w:pPr>
    </w:p>
    <w:p w14:paraId="6AAD5C81" w14:textId="455E7002" w:rsidR="008E2F50" w:rsidRPr="002D02AD" w:rsidRDefault="00F85D1A">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t>华大自主研发的时空组学技术Stereo-seq基于DNA纳米球（DNA Nano Ball，DNB）技术进一步开发，以500 nm的超微间距构建空间标签（Coordinate ID，CID）阵列芯片，CID 序列以DNA纳米球的形式植于芯片上。将目</w:t>
      </w:r>
      <w:r w:rsidRPr="002D02AD">
        <w:rPr>
          <w:rFonts w:ascii="思源黑体 CN Regular" w:eastAsia="思源黑体 CN Regular" w:hAnsi="思源黑体 CN Regular" w:hint="eastAsia"/>
          <w:sz w:val="24"/>
          <w:szCs w:val="24"/>
        </w:rPr>
        <w:t>标组织加载到芯片表面后，即可通过带有</w:t>
      </w:r>
      <w:r w:rsidRPr="002D02AD">
        <w:rPr>
          <w:rFonts w:ascii="思源黑体 CN Regular" w:eastAsia="思源黑体 CN Regular" w:hAnsi="思源黑体 CN Regular"/>
          <w:sz w:val="24"/>
          <w:szCs w:val="24"/>
        </w:rPr>
        <w:t>CID 和捕获探针的DNA纳米球原位捕获组织中的所有mRNA，通过同时测序mRNA及其对应的CID，从而能够在组织原位检测细胞的基因表达，获取基因的空间表达矩阵。时空组学可以通过ssDNA、DAPI、H&amp;E等多种单片组织切片染色方法，实现了基因与影像的同时分析。其详细原</w:t>
      </w:r>
      <w:r w:rsidRPr="002D02AD">
        <w:rPr>
          <w:rFonts w:ascii="思源黑体 CN Regular" w:eastAsia="思源黑体 CN Regular" w:hAnsi="思源黑体 CN Regular"/>
          <w:sz w:val="24"/>
          <w:szCs w:val="24"/>
        </w:rPr>
        <w:lastRenderedPageBreak/>
        <w:t>理示意图与工作流程如下所示：</w:t>
      </w:r>
      <w:r w:rsidRPr="002D02AD">
        <w:rPr>
          <w:rFonts w:ascii="思源黑体 CN Regular" w:eastAsia="思源黑体 CN Regular" w:hAnsi="思源黑体 CN Regular"/>
          <w:sz w:val="24"/>
          <w:szCs w:val="24"/>
        </w:rPr>
        <w:cr/>
      </w:r>
    </w:p>
    <w:p w14:paraId="4CC8F42B" w14:textId="0B0C5516" w:rsidR="002D02AD" w:rsidRPr="002D02AD" w:rsidRDefault="002D02AD" w:rsidP="00156040">
      <w:pPr>
        <w:jc w:val="center"/>
        <w:rPr>
          <w:rFonts w:ascii="思源黑体 CN Regular" w:eastAsia="思源黑体 CN Regular" w:hAnsi="思源黑体 CN Regular"/>
          <w:sz w:val="24"/>
          <w:szCs w:val="24"/>
        </w:rPr>
      </w:pPr>
      <w:r w:rsidRPr="002D02AD">
        <w:rPr>
          <w:rFonts w:ascii="思源黑体 CN Regular" w:eastAsia="思源黑体 CN Regular" w:hAnsi="思源黑体 CN Regular"/>
          <w:noProof/>
          <w:sz w:val="24"/>
          <w:szCs w:val="24"/>
        </w:rPr>
        <w:drawing>
          <wp:inline distT="0" distB="0" distL="0" distR="0" wp14:anchorId="5999CE75" wp14:editId="61E75069">
            <wp:extent cx="4690104" cy="3019513"/>
            <wp:effectExtent l="0" t="0" r="0" b="0"/>
            <wp:docPr id="19045210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21096" name="图片 1"/>
                    <pic:cNvPicPr/>
                  </pic:nvPicPr>
                  <pic:blipFill>
                    <a:blip r:embed="rId7">
                      <a:extLst>
                        <a:ext uri="{28A0092B-C50C-407E-A947-70E740481C1C}">
                          <a14:useLocalDpi xmlns:a14="http://schemas.microsoft.com/office/drawing/2010/main" val="0"/>
                        </a:ext>
                      </a:extLst>
                    </a:blip>
                    <a:stretch>
                      <a:fillRect/>
                    </a:stretch>
                  </pic:blipFill>
                  <pic:spPr>
                    <a:xfrm>
                      <a:off x="0" y="0"/>
                      <a:ext cx="4690104" cy="3019513"/>
                    </a:xfrm>
                    <a:prstGeom prst="rect">
                      <a:avLst/>
                    </a:prstGeom>
                  </pic:spPr>
                </pic:pic>
              </a:graphicData>
            </a:graphic>
          </wp:inline>
        </w:drawing>
      </w:r>
    </w:p>
    <w:p w14:paraId="0124B651" w14:textId="36DA50A7" w:rsidR="002D02AD" w:rsidRPr="002D02AD" w:rsidRDefault="002D02AD">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t>1. 基于DNA纳米球（DNB）的Stereo-seq时空组学芯片，包含有时空条形码CID信息；</w:t>
      </w:r>
      <w:r w:rsidRPr="002D02AD">
        <w:rPr>
          <w:rFonts w:ascii="思源黑体 CN Regular" w:eastAsia="思源黑体 CN Regular" w:hAnsi="思源黑体 CN Regular"/>
          <w:sz w:val="24"/>
          <w:szCs w:val="24"/>
        </w:rPr>
        <w:cr/>
        <w:t>2. 时空组学芯片进行CID信息测序，绑定DNB序列与空间位置信息之间的相互关系；</w:t>
      </w:r>
      <w:r w:rsidRPr="002D02AD">
        <w:rPr>
          <w:rFonts w:ascii="思源黑体 CN Regular" w:eastAsia="思源黑体 CN Regular" w:hAnsi="思源黑体 CN Regular"/>
          <w:sz w:val="24"/>
          <w:szCs w:val="24"/>
        </w:rPr>
        <w:cr/>
        <w:t>3. 时空组学芯片探针结构包含时空条形码CID信息、分子标签（Molecular ID，MID）信息、及捕获mRNA的Poly</w:t>
      </w:r>
      <w:r w:rsidR="005A4CD0">
        <w:rPr>
          <w:rFonts w:ascii="思源黑体 CN Regular" w:eastAsia="思源黑体 CN Regular" w:hAnsi="思源黑体 CN Regular"/>
          <w:sz w:val="24"/>
          <w:szCs w:val="24"/>
        </w:rPr>
        <w:t xml:space="preserve"> </w:t>
      </w:r>
      <w:r w:rsidRPr="002D02AD">
        <w:rPr>
          <w:rFonts w:ascii="思源黑体 CN Regular" w:eastAsia="思源黑体 CN Regular" w:hAnsi="思源黑体 CN Regular"/>
          <w:sz w:val="24"/>
          <w:szCs w:val="24"/>
        </w:rPr>
        <w:t>T探针（适用于新鲜冷冻样本）；</w:t>
      </w:r>
      <w:r w:rsidRPr="002D02AD">
        <w:rPr>
          <w:rFonts w:ascii="思源黑体 CN Regular" w:eastAsia="思源黑体 CN Regular" w:hAnsi="思源黑体 CN Regular"/>
          <w:sz w:val="24"/>
          <w:szCs w:val="24"/>
        </w:rPr>
        <w:cr/>
        <w:t>4. 组织切片置于时空组学芯片之上进行原位基因捕获，组织透化后mRNA被时空芯片捕获，逆转录为cDNA</w:t>
      </w:r>
      <w:r w:rsidR="00073AAB">
        <w:rPr>
          <w:rFonts w:ascii="思源黑体 CN Regular" w:eastAsia="思源黑体 CN Regular" w:hAnsi="思源黑体 CN Regular" w:hint="eastAsia"/>
          <w:sz w:val="24"/>
          <w:szCs w:val="24"/>
        </w:rPr>
        <w:t>（含空间坐标标签）</w:t>
      </w:r>
      <w:r w:rsidRPr="002D02AD">
        <w:rPr>
          <w:rFonts w:ascii="思源黑体 CN Regular" w:eastAsia="思源黑体 CN Regular" w:hAnsi="思源黑体 CN Regular"/>
          <w:sz w:val="24"/>
          <w:szCs w:val="24"/>
        </w:rPr>
        <w:t>以备进一步的扩增与建库；</w:t>
      </w:r>
      <w:r w:rsidRPr="002D02AD">
        <w:rPr>
          <w:rFonts w:ascii="思源黑体 CN Regular" w:eastAsia="思源黑体 CN Regular" w:hAnsi="思源黑体 CN Regular"/>
          <w:sz w:val="24"/>
          <w:szCs w:val="24"/>
        </w:rPr>
        <w:cr/>
        <w:t>5. 原位捕获产物cDNA进行测序文</w:t>
      </w:r>
      <w:r w:rsidRPr="002D02AD">
        <w:rPr>
          <w:rFonts w:ascii="思源黑体 CN Regular" w:eastAsia="思源黑体 CN Regular" w:hAnsi="思源黑体 CN Regular" w:hint="eastAsia"/>
          <w:sz w:val="24"/>
          <w:szCs w:val="24"/>
        </w:rPr>
        <w:t>库的构建并上机测序；</w:t>
      </w:r>
      <w:r w:rsidRPr="002D02AD">
        <w:rPr>
          <w:rFonts w:ascii="思源黑体 CN Regular" w:eastAsia="思源黑体 CN Regular" w:hAnsi="思源黑体 CN Regular"/>
          <w:sz w:val="24"/>
          <w:szCs w:val="24"/>
        </w:rPr>
        <w:cr/>
        <w:t>6. 基于测序结果获得时空组学基因表达空间矩阵，并进行可视化与聚类等分析。</w:t>
      </w:r>
      <w:r w:rsidRPr="002D02AD">
        <w:rPr>
          <w:rFonts w:ascii="思源黑体 CN Regular" w:eastAsia="思源黑体 CN Regular" w:hAnsi="思源黑体 CN Regular"/>
          <w:sz w:val="24"/>
          <w:szCs w:val="24"/>
        </w:rPr>
        <w:cr/>
      </w:r>
    </w:p>
    <w:p w14:paraId="6F5A9A5F" w14:textId="493677B6" w:rsidR="002D02AD" w:rsidRPr="002D02AD" w:rsidRDefault="002D02AD">
      <w:pPr>
        <w:rPr>
          <w:rFonts w:ascii="思源黑体 CN Regular" w:eastAsia="思源黑体 CN Regular" w:hAnsi="思源黑体 CN Regular"/>
          <w:sz w:val="24"/>
          <w:szCs w:val="24"/>
        </w:rPr>
      </w:pPr>
      <w:r w:rsidRPr="002D02AD">
        <w:rPr>
          <w:rFonts w:ascii="思源黑体 CN Regular" w:eastAsia="思源黑体 CN Regular" w:hAnsi="思源黑体 CN Regular"/>
          <w:noProof/>
          <w:sz w:val="24"/>
          <w:szCs w:val="24"/>
        </w:rPr>
        <w:lastRenderedPageBreak/>
        <w:drawing>
          <wp:inline distT="0" distB="0" distL="0" distR="0" wp14:anchorId="499B6AEA" wp14:editId="0EB55551">
            <wp:extent cx="5274310" cy="2092325"/>
            <wp:effectExtent l="0" t="0" r="2540" b="3175"/>
            <wp:docPr id="776989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89268" name=""/>
                    <pic:cNvPicPr/>
                  </pic:nvPicPr>
                  <pic:blipFill>
                    <a:blip r:embed="rId8"/>
                    <a:stretch>
                      <a:fillRect/>
                    </a:stretch>
                  </pic:blipFill>
                  <pic:spPr>
                    <a:xfrm>
                      <a:off x="0" y="0"/>
                      <a:ext cx="5274310" cy="2092325"/>
                    </a:xfrm>
                    <a:prstGeom prst="rect">
                      <a:avLst/>
                    </a:prstGeom>
                  </pic:spPr>
                </pic:pic>
              </a:graphicData>
            </a:graphic>
          </wp:inline>
        </w:drawing>
      </w:r>
    </w:p>
    <w:p w14:paraId="0A7C7648" w14:textId="77777777" w:rsidR="002D02AD" w:rsidRPr="002D02AD" w:rsidRDefault="002D02AD" w:rsidP="002D02AD">
      <w:pPr>
        <w:pStyle w:val="a7"/>
        <w:spacing w:before="0" w:beforeAutospacing="0" w:after="0" w:afterAutospacing="0" w:line="276" w:lineRule="auto"/>
        <w:jc w:val="center"/>
        <w:rPr>
          <w:rFonts w:ascii="思源黑体 CN Regular" w:eastAsia="思源黑体 CN Regular" w:hAnsi="思源黑体 CN Regular"/>
        </w:rPr>
      </w:pPr>
      <w:r w:rsidRPr="002D02AD">
        <w:rPr>
          <w:rFonts w:ascii="思源黑体 CN Regular" w:eastAsia="思源黑体 CN Regular" w:hAnsi="思源黑体 CN Regular"/>
          <w:color w:val="000000"/>
          <w:shd w:val="clear" w:color="auto" w:fill="FFFFFF"/>
        </w:rPr>
        <w:t>华大时空组学技术Stereo-seq工作流程示意图</w:t>
      </w:r>
    </w:p>
    <w:p w14:paraId="7B72DB11" w14:textId="77777777" w:rsidR="002D02AD" w:rsidRPr="002D02AD" w:rsidRDefault="002D02AD">
      <w:pPr>
        <w:rPr>
          <w:rFonts w:ascii="思源黑体 CN Regular" w:eastAsia="思源黑体 CN Regular" w:hAnsi="思源黑体 CN Regular"/>
          <w:sz w:val="24"/>
          <w:szCs w:val="24"/>
        </w:rPr>
      </w:pPr>
    </w:p>
    <w:p w14:paraId="451D785F" w14:textId="49742321" w:rsidR="002D02AD" w:rsidRDefault="002D02AD">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t>时空组学技术Stereo-seq在发布之后，已先后迭代多个版本</w:t>
      </w:r>
      <w:r>
        <w:rPr>
          <w:rFonts w:ascii="思源黑体 CN Regular" w:eastAsia="思源黑体 CN Regular" w:hAnsi="思源黑体 CN Regular" w:hint="eastAsia"/>
          <w:sz w:val="24"/>
          <w:szCs w:val="24"/>
        </w:rPr>
        <w:t>。</w:t>
      </w:r>
      <w:r w:rsidRPr="002D02AD">
        <w:rPr>
          <w:rFonts w:ascii="思源黑体 CN Regular" w:eastAsia="思源黑体 CN Regular" w:hAnsi="思源黑体 CN Regular"/>
          <w:sz w:val="24"/>
          <w:szCs w:val="24"/>
        </w:rPr>
        <w:t>截至2024年底，华大时空发布的时空转录组FF V1.3已经可以实现较高的基因捕获效率。根据官方示例数据，鼠脑样本单个细胞的基因捕获中位数可以达到1000以上；</w:t>
      </w:r>
      <w:r w:rsidR="00073AAB">
        <w:rPr>
          <w:rFonts w:ascii="思源黑体 CN Regular" w:eastAsia="思源黑体 CN Regular" w:hAnsi="思源黑体 CN Regular" w:hint="eastAsia"/>
          <w:sz w:val="24"/>
          <w:szCs w:val="24"/>
        </w:rPr>
        <w:t>即使是</w:t>
      </w:r>
      <w:r w:rsidRPr="002D02AD">
        <w:rPr>
          <w:rFonts w:ascii="思源黑体 CN Regular" w:eastAsia="思源黑体 CN Regular" w:hAnsi="思源黑体 CN Regular"/>
          <w:sz w:val="24"/>
          <w:szCs w:val="24"/>
        </w:rPr>
        <w:t>RIN值为4的肝脏、胸腺、肠癌样本的基因捕获中位数分别为898、616、446，显示出</w:t>
      </w:r>
      <w:r w:rsidR="00AA57BA">
        <w:rPr>
          <w:rFonts w:ascii="思源黑体 CN Regular" w:eastAsia="思源黑体 CN Regular" w:hAnsi="思源黑体 CN Regular" w:hint="eastAsia"/>
          <w:sz w:val="24"/>
          <w:szCs w:val="24"/>
        </w:rPr>
        <w:t>该产品方案</w:t>
      </w:r>
      <w:r w:rsidRPr="002D02AD">
        <w:rPr>
          <w:rFonts w:ascii="思源黑体 CN Regular" w:eastAsia="思源黑体 CN Regular" w:hAnsi="思源黑体 CN Regular"/>
          <w:sz w:val="24"/>
          <w:szCs w:val="24"/>
        </w:rPr>
        <w:t>目前对不同类型组织的适配性已经达到较好水平。</w:t>
      </w:r>
      <w:r w:rsidRPr="002D02AD">
        <w:rPr>
          <w:rFonts w:ascii="思源黑体 CN Regular" w:eastAsia="思源黑体 CN Regular" w:hAnsi="思源黑体 CN Regular"/>
          <w:sz w:val="24"/>
          <w:szCs w:val="24"/>
        </w:rPr>
        <w:cr/>
      </w:r>
    </w:p>
    <w:p w14:paraId="7B80486B" w14:textId="54B3BE15" w:rsidR="002D02AD" w:rsidRDefault="002D02AD">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t>与仅限于人和小鼠的靶向捕获技术不同，时空组学技术Stereo-seq</w:t>
      </w:r>
      <w:r>
        <w:rPr>
          <w:rFonts w:ascii="思源黑体 CN Regular" w:eastAsia="思源黑体 CN Regular" w:hAnsi="思源黑体 CN Regular" w:hint="eastAsia"/>
          <w:sz w:val="24"/>
          <w:szCs w:val="24"/>
        </w:rPr>
        <w:t>是</w:t>
      </w:r>
      <w:r w:rsidRPr="002D02AD">
        <w:rPr>
          <w:rFonts w:ascii="思源黑体 CN Regular" w:eastAsia="思源黑体 CN Regular" w:hAnsi="思源黑体 CN Regular"/>
          <w:sz w:val="24"/>
          <w:szCs w:val="24"/>
        </w:rPr>
        <w:t>基于非靶向的捕获技术，因此其可适用的物种不受限制。针对</w:t>
      </w:r>
      <w:r w:rsidRPr="002D02AD">
        <w:rPr>
          <w:rFonts w:ascii="思源黑体 CN Regular" w:eastAsia="思源黑体 CN Regular" w:hAnsi="思源黑体 CN Regular" w:hint="eastAsia"/>
          <w:sz w:val="24"/>
          <w:szCs w:val="24"/>
        </w:rPr>
        <w:t>新鲜冷冻（</w:t>
      </w:r>
      <w:r w:rsidRPr="002D02AD">
        <w:rPr>
          <w:rFonts w:ascii="思源黑体 CN Regular" w:eastAsia="思源黑体 CN Regular" w:hAnsi="思源黑体 CN Regular"/>
          <w:sz w:val="24"/>
          <w:szCs w:val="24"/>
        </w:rPr>
        <w:t>Fresh Frozen，FF）样本，Stereo-seq的基因捕获使用了</w:t>
      </w:r>
      <w:r w:rsidR="00AA57BA">
        <w:rPr>
          <w:rFonts w:ascii="思源黑体 CN Regular" w:eastAsia="思源黑体 CN Regular" w:hAnsi="思源黑体 CN Regular"/>
          <w:sz w:val="24"/>
          <w:szCs w:val="24"/>
        </w:rPr>
        <w:t>P</w:t>
      </w:r>
      <w:r w:rsidRPr="002D02AD">
        <w:rPr>
          <w:rFonts w:ascii="思源黑体 CN Regular" w:eastAsia="思源黑体 CN Regular" w:hAnsi="思源黑体 CN Regular"/>
          <w:sz w:val="24"/>
          <w:szCs w:val="24"/>
        </w:rPr>
        <w:t>oly</w:t>
      </w:r>
      <w:r>
        <w:rPr>
          <w:rFonts w:ascii="思源黑体 CN Regular" w:eastAsia="思源黑体 CN Regular" w:hAnsi="思源黑体 CN Regular"/>
          <w:sz w:val="24"/>
          <w:szCs w:val="24"/>
        </w:rPr>
        <w:t xml:space="preserve"> </w:t>
      </w:r>
      <w:r w:rsidRPr="002D02AD">
        <w:rPr>
          <w:rFonts w:ascii="思源黑体 CN Regular" w:eastAsia="思源黑体 CN Regular" w:hAnsi="思源黑体 CN Regular"/>
          <w:sz w:val="24"/>
          <w:szCs w:val="24"/>
        </w:rPr>
        <w:t>T探针，以结合mRNA结构中的</w:t>
      </w:r>
      <w:r w:rsidR="00AA57BA">
        <w:rPr>
          <w:rFonts w:ascii="思源黑体 CN Regular" w:eastAsia="思源黑体 CN Regular" w:hAnsi="思源黑体 CN Regular"/>
          <w:sz w:val="24"/>
          <w:szCs w:val="24"/>
        </w:rPr>
        <w:t>P</w:t>
      </w:r>
      <w:r w:rsidRPr="002D02AD">
        <w:rPr>
          <w:rFonts w:ascii="思源黑体 CN Regular" w:eastAsia="思源黑体 CN Regular" w:hAnsi="思源黑体 CN Regular"/>
          <w:sz w:val="24"/>
          <w:szCs w:val="24"/>
        </w:rPr>
        <w:t>oly</w:t>
      </w:r>
      <w:r>
        <w:rPr>
          <w:rFonts w:ascii="思源黑体 CN Regular" w:eastAsia="思源黑体 CN Regular" w:hAnsi="思源黑体 CN Regular"/>
          <w:sz w:val="24"/>
          <w:szCs w:val="24"/>
        </w:rPr>
        <w:t xml:space="preserve"> </w:t>
      </w:r>
      <w:r w:rsidRPr="002D02AD">
        <w:rPr>
          <w:rFonts w:ascii="思源黑体 CN Regular" w:eastAsia="思源黑体 CN Regular" w:hAnsi="思源黑体 CN Regular"/>
          <w:sz w:val="24"/>
          <w:szCs w:val="24"/>
        </w:rPr>
        <w:t>A尾完成基因信息的捕获；针对福尔马林固定石蜡包埋（Formalin Fixed Paraffin Embedded，FFPE）样本，</w:t>
      </w:r>
      <w:r w:rsidR="00F17F15">
        <w:rPr>
          <w:rFonts w:ascii="思源黑体 CN Regular" w:eastAsia="思源黑体 CN Regular" w:hAnsi="思源黑体 CN Regular" w:hint="eastAsia"/>
          <w:sz w:val="24"/>
          <w:szCs w:val="24"/>
        </w:rPr>
        <w:t>由于</w:t>
      </w:r>
      <w:r w:rsidR="00F17F15" w:rsidRPr="002D02AD">
        <w:rPr>
          <w:rFonts w:ascii="思源黑体 CN Regular" w:eastAsia="思源黑体 CN Regular" w:hAnsi="思源黑体 CN Regular"/>
          <w:sz w:val="24"/>
          <w:szCs w:val="24"/>
        </w:rPr>
        <w:t>该类型样本存在较高mRNA降解可能性</w:t>
      </w:r>
      <w:r w:rsidR="00F17F15">
        <w:rPr>
          <w:rFonts w:ascii="思源黑体 CN Regular" w:eastAsia="思源黑体 CN Regular" w:hAnsi="思源黑体 CN Regular" w:hint="eastAsia"/>
          <w:sz w:val="24"/>
          <w:szCs w:val="24"/>
        </w:rPr>
        <w:t>，</w:t>
      </w:r>
      <w:r w:rsidRPr="002D02AD">
        <w:rPr>
          <w:rFonts w:ascii="思源黑体 CN Regular" w:eastAsia="思源黑体 CN Regular" w:hAnsi="思源黑体 CN Regular"/>
          <w:sz w:val="24"/>
          <w:szCs w:val="24"/>
        </w:rPr>
        <w:t>Stereo-seq</w:t>
      </w:r>
      <w:r w:rsidR="00F17F15">
        <w:rPr>
          <w:rFonts w:ascii="思源黑体 CN Regular" w:eastAsia="思源黑体 CN Regular" w:hAnsi="思源黑体 CN Regular" w:hint="eastAsia"/>
          <w:sz w:val="24"/>
          <w:szCs w:val="24"/>
        </w:rPr>
        <w:t>技术</w:t>
      </w:r>
      <w:r w:rsidR="00F17F15" w:rsidRPr="002D02AD">
        <w:rPr>
          <w:rFonts w:ascii="思源黑体 CN Regular" w:eastAsia="思源黑体 CN Regular" w:hAnsi="思源黑体 CN Regular"/>
          <w:sz w:val="24"/>
          <w:szCs w:val="24"/>
        </w:rPr>
        <w:t>进行了针对性的</w:t>
      </w:r>
      <w:r w:rsidR="00F17F15">
        <w:rPr>
          <w:rFonts w:ascii="思源黑体 CN Regular" w:eastAsia="思源黑体 CN Regular" w:hAnsi="思源黑体 CN Regular" w:hint="eastAsia"/>
          <w:sz w:val="24"/>
          <w:szCs w:val="24"/>
        </w:rPr>
        <w:t>优化并</w:t>
      </w:r>
      <w:r w:rsidRPr="002D02AD">
        <w:rPr>
          <w:rFonts w:ascii="思源黑体 CN Regular" w:eastAsia="思源黑体 CN Regular" w:hAnsi="思源黑体 CN Regular"/>
          <w:sz w:val="24"/>
          <w:szCs w:val="24"/>
        </w:rPr>
        <w:t>使用了随机探针</w:t>
      </w:r>
      <w:r w:rsidR="00F17F15">
        <w:rPr>
          <w:rFonts w:ascii="思源黑体 CN Regular" w:eastAsia="思源黑体 CN Regular" w:hAnsi="思源黑体 CN Regular" w:hint="eastAsia"/>
          <w:sz w:val="24"/>
          <w:szCs w:val="24"/>
        </w:rPr>
        <w:t>方案来提高基因捕获效率</w:t>
      </w:r>
      <w:r w:rsidRPr="002D02AD">
        <w:rPr>
          <w:rFonts w:ascii="思源黑体 CN Regular" w:eastAsia="思源黑体 CN Regular" w:hAnsi="思源黑体 CN Regular"/>
          <w:sz w:val="24"/>
          <w:szCs w:val="24"/>
        </w:rPr>
        <w:t>。由于随机探针不受</w:t>
      </w:r>
      <w:r w:rsidR="00AA57BA">
        <w:rPr>
          <w:rFonts w:ascii="思源黑体 CN Regular" w:eastAsia="思源黑体 CN Regular" w:hAnsi="思源黑体 CN Regular"/>
          <w:sz w:val="24"/>
          <w:szCs w:val="24"/>
        </w:rPr>
        <w:t>P</w:t>
      </w:r>
      <w:r w:rsidRPr="002D02AD">
        <w:rPr>
          <w:rFonts w:ascii="思源黑体 CN Regular" w:eastAsia="思源黑体 CN Regular" w:hAnsi="思源黑体 CN Regular"/>
          <w:sz w:val="24"/>
          <w:szCs w:val="24"/>
        </w:rPr>
        <w:t>oly</w:t>
      </w:r>
      <w:r>
        <w:rPr>
          <w:rFonts w:ascii="思源黑体 CN Regular" w:eastAsia="思源黑体 CN Regular" w:hAnsi="思源黑体 CN Regular"/>
          <w:sz w:val="24"/>
          <w:szCs w:val="24"/>
        </w:rPr>
        <w:t xml:space="preserve"> </w:t>
      </w:r>
      <w:r w:rsidRPr="002D02AD">
        <w:rPr>
          <w:rFonts w:ascii="思源黑体 CN Regular" w:eastAsia="思源黑体 CN Regular" w:hAnsi="思源黑体 CN Regular"/>
          <w:sz w:val="24"/>
          <w:szCs w:val="24"/>
        </w:rPr>
        <w:t>A的限制，使得时空组学在原位捕获目标物种</w:t>
      </w:r>
      <w:r w:rsidRPr="002D02AD">
        <w:rPr>
          <w:rFonts w:ascii="思源黑体 CN Regular" w:eastAsia="思源黑体 CN Regular" w:hAnsi="思源黑体 CN Regular"/>
          <w:sz w:val="24"/>
          <w:szCs w:val="24"/>
        </w:rPr>
        <w:lastRenderedPageBreak/>
        <w:t>基因表达信息的同时，</w:t>
      </w:r>
      <w:r w:rsidR="00073AAB">
        <w:rPr>
          <w:rFonts w:ascii="思源黑体 CN Regular" w:eastAsia="思源黑体 CN Regular" w:hAnsi="思源黑体 CN Regular" w:hint="eastAsia"/>
          <w:sz w:val="24"/>
          <w:szCs w:val="24"/>
        </w:rPr>
        <w:t>也</w:t>
      </w:r>
      <w:r w:rsidRPr="002D02AD">
        <w:rPr>
          <w:rFonts w:ascii="思源黑体 CN Regular" w:eastAsia="思源黑体 CN Regular" w:hAnsi="思源黑体 CN Regular"/>
          <w:sz w:val="24"/>
          <w:szCs w:val="24"/>
        </w:rPr>
        <w:t>能够实现编码及非编码RNA</w:t>
      </w:r>
      <w:r w:rsidRPr="002D02AD">
        <w:rPr>
          <w:rFonts w:ascii="思源黑体 CN Regular" w:eastAsia="思源黑体 CN Regular" w:hAnsi="思源黑体 CN Regular" w:hint="eastAsia"/>
          <w:sz w:val="24"/>
          <w:szCs w:val="24"/>
        </w:rPr>
        <w:t>的共捕获，以及微生物与宿主的表达共检测等</w:t>
      </w:r>
      <w:r w:rsidR="00073AAB">
        <w:rPr>
          <w:rFonts w:ascii="思源黑体 CN Regular" w:eastAsia="思源黑体 CN Regular" w:hAnsi="思源黑体 CN Regular" w:hint="eastAsia"/>
          <w:sz w:val="24"/>
          <w:szCs w:val="24"/>
        </w:rPr>
        <w:t>科学</w:t>
      </w:r>
      <w:r w:rsidR="003D00B7">
        <w:rPr>
          <w:rFonts w:ascii="思源黑体 CN Regular" w:eastAsia="思源黑体 CN Regular" w:hAnsi="思源黑体 CN Regular" w:hint="eastAsia"/>
          <w:sz w:val="24"/>
          <w:szCs w:val="24"/>
        </w:rPr>
        <w:t>研究</w:t>
      </w:r>
      <w:r w:rsidR="00073AAB">
        <w:rPr>
          <w:rFonts w:ascii="思源黑体 CN Regular" w:eastAsia="思源黑体 CN Regular" w:hAnsi="思源黑体 CN Regular" w:hint="eastAsia"/>
          <w:sz w:val="24"/>
          <w:szCs w:val="24"/>
        </w:rPr>
        <w:t>项目</w:t>
      </w:r>
      <w:r w:rsidR="003D00B7">
        <w:rPr>
          <w:rFonts w:ascii="思源黑体 CN Regular" w:eastAsia="思源黑体 CN Regular" w:hAnsi="思源黑体 CN Regular" w:hint="eastAsia"/>
          <w:sz w:val="24"/>
          <w:szCs w:val="24"/>
        </w:rPr>
        <w:t>。</w:t>
      </w:r>
    </w:p>
    <w:p w14:paraId="28E696D2" w14:textId="77777777" w:rsidR="002D02AD" w:rsidRDefault="002D02AD">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cr/>
        <w:t>在转录组数据基础上，利用Stereo-seq芯片上装载的具有空间坐标信息的捕获探针及抗体衍生标签 (Antibody Derived Tag，ADT)，华大时空组学在同一组织切片上实现了基于测序的转录组和蛋白组的无偏性共检测，既可以高效检测100+重蛋白，也支持自由组合抗体。分辨率达到与转录组学数据一致的500 nm，实现单细胞或亚细胞级分辨率。蛋白组和转录组联合分析，可获取全视场样本的转录组和多蛋白空间分布信息，助力研究人员精准量化组织异质性和相关生物学意义，</w:t>
      </w:r>
      <w:r w:rsidRPr="002D02AD">
        <w:rPr>
          <w:rFonts w:ascii="思源黑体 CN Regular" w:eastAsia="思源黑体 CN Regular" w:hAnsi="思源黑体 CN Regular" w:hint="eastAsia"/>
          <w:sz w:val="24"/>
          <w:szCs w:val="24"/>
        </w:rPr>
        <w:t>获得更广的空间组学研究视角。</w:t>
      </w:r>
      <w:r w:rsidRPr="002D02AD">
        <w:rPr>
          <w:rFonts w:ascii="思源黑体 CN Regular" w:eastAsia="思源黑体 CN Regular" w:hAnsi="思源黑体 CN Regular"/>
          <w:sz w:val="24"/>
          <w:szCs w:val="24"/>
        </w:rPr>
        <w:cr/>
      </w:r>
    </w:p>
    <w:p w14:paraId="34F400DE" w14:textId="3134C0C5" w:rsidR="002D02AD" w:rsidRPr="002D02AD" w:rsidRDefault="002D02AD">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t>与同类型技术相比，华大时空组学技术具有两方面的优势：1）分辨率最高可以达到单个DNB间距的500 nm，这一亚细胞级别的分辨率在高清显微镜图像的支持下，创新性的通过基于图像的细胞分割解决方案，实现了单细胞水平表达解析，真正实现空间单细胞水平的数据解析，其性能处于行业领先水平。2）时空组学捕获芯片最大可达13 cm×13 cm的捕获面积，几乎可实现所有人体组织器官完整切面在一张芯片上捕获。得益于单细胞分辨率和13 cm×13 cm的超大捕获面积，时空组学可以实现同一样本在组织、</w:t>
      </w:r>
      <w:r w:rsidRPr="002D02AD">
        <w:rPr>
          <w:rFonts w:ascii="思源黑体 CN Regular" w:eastAsia="思源黑体 CN Regular" w:hAnsi="思源黑体 CN Regular" w:hint="eastAsia"/>
          <w:sz w:val="24"/>
          <w:szCs w:val="24"/>
        </w:rPr>
        <w:t>细胞、亚细胞、分子“四尺度”同时进行空间转录组分析，为深入地了解细胞的基因表达及形态与局部环境之间的关系建立强大的研究基础。</w:t>
      </w:r>
      <w:r w:rsidRPr="002D02AD">
        <w:rPr>
          <w:rFonts w:ascii="思源黑体 CN Regular" w:eastAsia="思源黑体 CN Regular" w:hAnsi="思源黑体 CN Regular"/>
          <w:sz w:val="24"/>
          <w:szCs w:val="24"/>
        </w:rPr>
        <w:cr/>
      </w:r>
    </w:p>
    <w:p w14:paraId="490B44E4" w14:textId="544803B1" w:rsidR="002D02AD" w:rsidRPr="002D02AD" w:rsidRDefault="002D02AD">
      <w:pPr>
        <w:rPr>
          <w:rFonts w:ascii="思源黑体 CN Regular" w:eastAsia="思源黑体 CN Regular" w:hAnsi="思源黑体 CN Regular"/>
          <w:sz w:val="24"/>
          <w:szCs w:val="24"/>
        </w:rPr>
      </w:pPr>
      <w:r w:rsidRPr="002D02AD">
        <w:rPr>
          <w:rFonts w:ascii="思源黑体 CN Regular" w:eastAsia="思源黑体 CN Regular" w:hAnsi="思源黑体 CN Regular"/>
          <w:sz w:val="24"/>
          <w:szCs w:val="24"/>
        </w:rPr>
        <w:lastRenderedPageBreak/>
        <w:t>华大的</w:t>
      </w:r>
      <w:r>
        <w:rPr>
          <w:rFonts w:ascii="思源黑体 CN Regular" w:eastAsia="思源黑体 CN Regular" w:hAnsi="思源黑体 CN Regular" w:hint="eastAsia"/>
          <w:sz w:val="24"/>
          <w:szCs w:val="24"/>
        </w:rPr>
        <w:t>时空组学</w:t>
      </w:r>
      <w:r w:rsidRPr="002D02AD">
        <w:rPr>
          <w:rFonts w:ascii="思源黑体 CN Regular" w:eastAsia="思源黑体 CN Regular" w:hAnsi="思源黑体 CN Regular"/>
          <w:sz w:val="24"/>
          <w:szCs w:val="24"/>
        </w:rPr>
        <w:t>技术在多个物种不同发育阶段、肿瘤、疾病、器官移植和再生的生物体上展示了强大的应用潜力</w:t>
      </w:r>
      <w:r>
        <w:rPr>
          <w:rFonts w:ascii="思源黑体 CN Regular" w:eastAsia="思源黑体 CN Regular" w:hAnsi="思源黑体 CN Regular" w:hint="eastAsia"/>
          <w:sz w:val="24"/>
          <w:szCs w:val="24"/>
        </w:rPr>
        <w:t>。</w:t>
      </w:r>
      <w:r w:rsidRPr="002D02AD">
        <w:rPr>
          <w:rFonts w:ascii="思源黑体 CN Regular" w:eastAsia="思源黑体 CN Regular" w:hAnsi="思源黑体 CN Regular"/>
          <w:sz w:val="24"/>
          <w:szCs w:val="24"/>
        </w:rPr>
        <w:t>自2022年</w:t>
      </w:r>
      <w:r>
        <w:rPr>
          <w:rFonts w:ascii="思源黑体 CN Regular" w:eastAsia="思源黑体 CN Regular" w:hAnsi="思源黑体 CN Regular" w:hint="eastAsia"/>
          <w:sz w:val="24"/>
          <w:szCs w:val="24"/>
        </w:rPr>
        <w:t>在</w:t>
      </w:r>
      <w:r w:rsidRPr="00E06BE6">
        <w:rPr>
          <w:rFonts w:ascii="思源黑体 CN Regular" w:eastAsia="思源黑体 CN Regular" w:hAnsi="思源黑体 CN Regular" w:hint="eastAsia"/>
          <w:i/>
          <w:iCs/>
          <w:sz w:val="24"/>
          <w:szCs w:val="24"/>
        </w:rPr>
        <w:t>C</w:t>
      </w:r>
      <w:r w:rsidRPr="00E06BE6">
        <w:rPr>
          <w:rFonts w:ascii="思源黑体 CN Regular" w:eastAsia="思源黑体 CN Regular" w:hAnsi="思源黑体 CN Regular"/>
          <w:i/>
          <w:iCs/>
          <w:sz w:val="24"/>
          <w:szCs w:val="24"/>
        </w:rPr>
        <w:t>ell</w:t>
      </w:r>
      <w:r w:rsidRPr="002D02AD">
        <w:rPr>
          <w:rFonts w:ascii="思源黑体 CN Regular" w:eastAsia="思源黑体 CN Regular" w:hAnsi="思源黑体 CN Regular"/>
          <w:sz w:val="24"/>
          <w:szCs w:val="24"/>
        </w:rPr>
        <w:t>以封面文章刊登了Stereo-seq的首篇论文以来</w:t>
      </w:r>
      <w:r w:rsidRPr="002D02AD">
        <w:rPr>
          <w:rFonts w:ascii="思源黑体 CN Regular" w:eastAsia="思源黑体 CN Regular" w:hAnsi="思源黑体 CN Regular"/>
          <w:sz w:val="24"/>
          <w:szCs w:val="24"/>
          <w:vertAlign w:val="superscript"/>
        </w:rPr>
        <w:t>[3]</w:t>
      </w:r>
      <w:r w:rsidRPr="002D02AD">
        <w:rPr>
          <w:rFonts w:ascii="思源黑体 CN Regular" w:eastAsia="思源黑体 CN Regular" w:hAnsi="思源黑体 CN Regular"/>
          <w:sz w:val="24"/>
          <w:szCs w:val="24"/>
        </w:rPr>
        <w:t>，该技术已在人/鼠胚</w:t>
      </w:r>
      <w:r w:rsidRPr="002D02AD">
        <w:rPr>
          <w:rFonts w:ascii="思源黑体 CN Regular" w:eastAsia="思源黑体 CN Regular" w:hAnsi="思源黑体 CN Regular"/>
          <w:sz w:val="24"/>
          <w:szCs w:val="24"/>
          <w:vertAlign w:val="superscript"/>
        </w:rPr>
        <w:t>[3-4]</w:t>
      </w:r>
      <w:r w:rsidRPr="002D02AD">
        <w:rPr>
          <w:rFonts w:ascii="思源黑体 CN Regular" w:eastAsia="思源黑体 CN Regular" w:hAnsi="思源黑体 CN Regular"/>
          <w:sz w:val="24"/>
          <w:szCs w:val="24"/>
        </w:rPr>
        <w:t>、斑马鱼</w:t>
      </w:r>
      <w:r w:rsidRPr="002D02AD">
        <w:rPr>
          <w:rFonts w:ascii="思源黑体 CN Regular" w:eastAsia="思源黑体 CN Regular" w:hAnsi="思源黑体 CN Regular"/>
          <w:sz w:val="24"/>
          <w:szCs w:val="24"/>
          <w:vertAlign w:val="superscript"/>
        </w:rPr>
        <w:t>[5]</w:t>
      </w:r>
      <w:r w:rsidRPr="002D02AD">
        <w:rPr>
          <w:rFonts w:ascii="思源黑体 CN Regular" w:eastAsia="思源黑体 CN Regular" w:hAnsi="思源黑体 CN Regular"/>
          <w:sz w:val="24"/>
          <w:szCs w:val="24"/>
        </w:rPr>
        <w:t>、果蝇</w:t>
      </w:r>
      <w:r w:rsidRPr="002D02AD">
        <w:rPr>
          <w:rFonts w:ascii="思源黑体 CN Regular" w:eastAsia="思源黑体 CN Regular" w:hAnsi="思源黑体 CN Regular"/>
          <w:sz w:val="24"/>
          <w:szCs w:val="24"/>
          <w:vertAlign w:val="superscript"/>
        </w:rPr>
        <w:t>[6]</w:t>
      </w:r>
      <w:r w:rsidRPr="002D02AD">
        <w:rPr>
          <w:rFonts w:ascii="思源黑体 CN Regular" w:eastAsia="思源黑体 CN Regular" w:hAnsi="思源黑体 CN Regular"/>
          <w:sz w:val="24"/>
          <w:szCs w:val="24"/>
        </w:rPr>
        <w:t>、猴脑</w:t>
      </w:r>
      <w:r w:rsidRPr="002D02AD">
        <w:rPr>
          <w:rFonts w:ascii="思源黑体 CN Regular" w:eastAsia="思源黑体 CN Regular" w:hAnsi="思源黑体 CN Regular"/>
          <w:sz w:val="24"/>
          <w:szCs w:val="24"/>
          <w:vertAlign w:val="superscript"/>
        </w:rPr>
        <w:t>[7]</w:t>
      </w:r>
      <w:r w:rsidRPr="002D02AD">
        <w:rPr>
          <w:rFonts w:ascii="思源黑体 CN Regular" w:eastAsia="思源黑体 CN Regular" w:hAnsi="思源黑体 CN Regular"/>
          <w:sz w:val="24"/>
          <w:szCs w:val="24"/>
        </w:rPr>
        <w:t>、癌症</w:t>
      </w:r>
      <w:r w:rsidRPr="002D02AD">
        <w:rPr>
          <w:rFonts w:ascii="思源黑体 CN Regular" w:eastAsia="思源黑体 CN Regular" w:hAnsi="思源黑体 CN Regular"/>
          <w:sz w:val="24"/>
          <w:szCs w:val="24"/>
          <w:vertAlign w:val="superscript"/>
        </w:rPr>
        <w:t>[8]</w:t>
      </w:r>
      <w:r w:rsidRPr="002D02AD">
        <w:rPr>
          <w:rFonts w:ascii="思源黑体 CN Regular" w:eastAsia="思源黑体 CN Regular" w:hAnsi="思源黑体 CN Regular"/>
          <w:sz w:val="24"/>
          <w:szCs w:val="24"/>
        </w:rPr>
        <w:t>、肝/脑再生</w:t>
      </w:r>
      <w:r w:rsidRPr="002D02AD">
        <w:rPr>
          <w:rFonts w:ascii="思源黑体 CN Regular" w:eastAsia="思源黑体 CN Regular" w:hAnsi="思源黑体 CN Regular"/>
          <w:sz w:val="24"/>
          <w:szCs w:val="24"/>
          <w:vertAlign w:val="superscript"/>
        </w:rPr>
        <w:t>[9-11]</w:t>
      </w:r>
      <w:r w:rsidRPr="002D02AD">
        <w:rPr>
          <w:rFonts w:ascii="思源黑体 CN Regular" w:eastAsia="思源黑体 CN Regular" w:hAnsi="思源黑体 CN Regular"/>
          <w:sz w:val="24"/>
          <w:szCs w:val="24"/>
        </w:rPr>
        <w:t>、拟南芥</w:t>
      </w:r>
      <w:r w:rsidRPr="002D02AD">
        <w:rPr>
          <w:rFonts w:ascii="思源黑体 CN Regular" w:eastAsia="思源黑体 CN Regular" w:hAnsi="思源黑体 CN Regular"/>
          <w:sz w:val="24"/>
          <w:szCs w:val="24"/>
          <w:vertAlign w:val="superscript"/>
        </w:rPr>
        <w:t>[12]</w:t>
      </w:r>
      <w:r w:rsidRPr="002D02AD">
        <w:rPr>
          <w:rFonts w:ascii="思源黑体 CN Regular" w:eastAsia="思源黑体 CN Regular" w:hAnsi="思源黑体 CN Regular"/>
          <w:sz w:val="24"/>
          <w:szCs w:val="24"/>
        </w:rPr>
        <w:t>及玉米</w:t>
      </w:r>
      <w:r w:rsidRPr="002D02AD">
        <w:rPr>
          <w:rFonts w:ascii="思源黑体 CN Regular" w:eastAsia="思源黑体 CN Regular" w:hAnsi="思源黑体 CN Regular"/>
          <w:sz w:val="24"/>
          <w:szCs w:val="24"/>
          <w:vertAlign w:val="superscript"/>
        </w:rPr>
        <w:t>[13]</w:t>
      </w:r>
      <w:r w:rsidRPr="002D02AD">
        <w:rPr>
          <w:rFonts w:ascii="思源黑体 CN Regular" w:eastAsia="思源黑体 CN Regular" w:hAnsi="思源黑体 CN Regular"/>
          <w:sz w:val="24"/>
          <w:szCs w:val="24"/>
        </w:rPr>
        <w:t>等动植物的发育和疾病领域</w:t>
      </w:r>
      <w:r w:rsidR="00F67BB3">
        <w:rPr>
          <w:rFonts w:ascii="思源黑体 CN Regular" w:eastAsia="思源黑体 CN Regular" w:hAnsi="思源黑体 CN Regular" w:hint="eastAsia"/>
          <w:sz w:val="24"/>
          <w:szCs w:val="24"/>
        </w:rPr>
        <w:t>进行</w:t>
      </w:r>
      <w:r w:rsidRPr="002D02AD">
        <w:rPr>
          <w:rFonts w:ascii="思源黑体 CN Regular" w:eastAsia="思源黑体 CN Regular" w:hAnsi="思源黑体 CN Regular"/>
          <w:sz w:val="24"/>
          <w:szCs w:val="24"/>
        </w:rPr>
        <w:t>了广泛应用，</w:t>
      </w:r>
      <w:r w:rsidR="003D00B7">
        <w:rPr>
          <w:rFonts w:ascii="思源黑体 CN Regular" w:eastAsia="思源黑体 CN Regular" w:hAnsi="思源黑体 CN Regular" w:hint="eastAsia"/>
          <w:sz w:val="24"/>
          <w:szCs w:val="24"/>
        </w:rPr>
        <w:t>截至2</w:t>
      </w:r>
      <w:r w:rsidR="003D00B7">
        <w:rPr>
          <w:rFonts w:ascii="思源黑体 CN Regular" w:eastAsia="思源黑体 CN Regular" w:hAnsi="思源黑体 CN Regular"/>
          <w:sz w:val="24"/>
          <w:szCs w:val="24"/>
        </w:rPr>
        <w:t>024</w:t>
      </w:r>
      <w:r w:rsidR="003D00B7">
        <w:rPr>
          <w:rFonts w:ascii="思源黑体 CN Regular" w:eastAsia="思源黑体 CN Regular" w:hAnsi="思源黑体 CN Regular" w:hint="eastAsia"/>
          <w:sz w:val="24"/>
          <w:szCs w:val="24"/>
        </w:rPr>
        <w:t>年</w:t>
      </w:r>
      <w:r w:rsidR="00AA57BA">
        <w:rPr>
          <w:rFonts w:ascii="思源黑体 CN Regular" w:eastAsia="思源黑体 CN Regular" w:hAnsi="思源黑体 CN Regular" w:hint="eastAsia"/>
          <w:sz w:val="24"/>
          <w:szCs w:val="24"/>
        </w:rPr>
        <w:t>1</w:t>
      </w:r>
      <w:r w:rsidR="006941C7">
        <w:rPr>
          <w:rFonts w:ascii="思源黑体 CN Regular" w:eastAsia="思源黑体 CN Regular" w:hAnsi="思源黑体 CN Regular"/>
          <w:sz w:val="24"/>
          <w:szCs w:val="24"/>
        </w:rPr>
        <w:t>2</w:t>
      </w:r>
      <w:r w:rsidR="00AA57BA">
        <w:rPr>
          <w:rFonts w:ascii="思源黑体 CN Regular" w:eastAsia="思源黑体 CN Regular" w:hAnsi="思源黑体 CN Regular" w:hint="eastAsia"/>
          <w:sz w:val="24"/>
          <w:szCs w:val="24"/>
        </w:rPr>
        <w:t>月</w:t>
      </w:r>
      <w:r w:rsidR="003D00B7">
        <w:rPr>
          <w:rFonts w:ascii="思源黑体 CN Regular" w:eastAsia="思源黑体 CN Regular" w:hAnsi="思源黑体 CN Regular" w:hint="eastAsia"/>
          <w:sz w:val="24"/>
          <w:szCs w:val="24"/>
        </w:rPr>
        <w:t>，已发表近1</w:t>
      </w:r>
      <w:r w:rsidR="003D00B7">
        <w:rPr>
          <w:rFonts w:ascii="思源黑体 CN Regular" w:eastAsia="思源黑体 CN Regular" w:hAnsi="思源黑体 CN Regular"/>
          <w:sz w:val="24"/>
          <w:szCs w:val="24"/>
        </w:rPr>
        <w:t>00</w:t>
      </w:r>
      <w:r w:rsidR="003D00B7">
        <w:rPr>
          <w:rFonts w:ascii="思源黑体 CN Regular" w:eastAsia="思源黑体 CN Regular" w:hAnsi="思源黑体 CN Regular" w:hint="eastAsia"/>
          <w:sz w:val="24"/>
          <w:szCs w:val="24"/>
        </w:rPr>
        <w:t>篇科研论文</w:t>
      </w:r>
      <w:r w:rsidRPr="002D02AD">
        <w:rPr>
          <w:rFonts w:ascii="思源黑体 CN Regular" w:eastAsia="思源黑体 CN Regular" w:hAnsi="思源黑体 CN Regular"/>
          <w:sz w:val="24"/>
          <w:szCs w:val="24"/>
        </w:rPr>
        <w:t>。研究人员借助时空组学</w:t>
      </w:r>
      <w:r w:rsidRPr="002D02AD">
        <w:rPr>
          <w:rFonts w:ascii="思源黑体 CN Regular" w:eastAsia="思源黑体 CN Regular" w:hAnsi="思源黑体 CN Regular" w:hint="eastAsia"/>
          <w:sz w:val="24"/>
          <w:szCs w:val="24"/>
        </w:rPr>
        <w:t>技术不仅能够揭示细胞的空间分布和细胞类型的异质性，还能探索细胞命运转变和分子变化的时空发育轨迹，对生命发育过程中的基因和细胞变化过程进行超高精度解析，为认知器官结构、生命发育、人类疾病、物种演化、生物育种提供全新</w:t>
      </w:r>
      <w:r w:rsidR="003D00B7">
        <w:rPr>
          <w:rFonts w:ascii="思源黑体 CN Regular" w:eastAsia="思源黑体 CN Regular" w:hAnsi="思源黑体 CN Regular" w:hint="eastAsia"/>
          <w:sz w:val="24"/>
          <w:szCs w:val="24"/>
        </w:rPr>
        <w:t>视角和</w:t>
      </w:r>
      <w:r w:rsidRPr="002D02AD">
        <w:rPr>
          <w:rFonts w:ascii="思源黑体 CN Regular" w:eastAsia="思源黑体 CN Regular" w:hAnsi="思源黑体 CN Regular" w:hint="eastAsia"/>
          <w:sz w:val="24"/>
          <w:szCs w:val="24"/>
        </w:rPr>
        <w:t>方向。</w:t>
      </w:r>
      <w:r w:rsidRPr="002D02AD">
        <w:rPr>
          <w:rFonts w:ascii="思源黑体 CN Regular" w:eastAsia="思源黑体 CN Regular" w:hAnsi="思源黑体 CN Regular"/>
          <w:sz w:val="24"/>
          <w:szCs w:val="24"/>
        </w:rPr>
        <w:cr/>
      </w:r>
    </w:p>
    <w:p w14:paraId="07DA9643" w14:textId="4213FC78" w:rsidR="002D02AD" w:rsidRPr="00A86D5A" w:rsidRDefault="002D02AD">
      <w:pPr>
        <w:rPr>
          <w:rFonts w:ascii="思源黑体 CN Regular" w:eastAsia="思源黑体 CN Regular" w:hAnsi="思源黑体 CN Regular"/>
          <w:color w:val="808080" w:themeColor="background1" w:themeShade="80"/>
          <w:sz w:val="24"/>
          <w:szCs w:val="24"/>
        </w:rPr>
      </w:pPr>
      <w:r w:rsidRPr="00A86D5A">
        <w:rPr>
          <w:rFonts w:ascii="思源黑体 CN Regular" w:eastAsia="思源黑体 CN Regular" w:hAnsi="思源黑体 CN Regular"/>
          <w:color w:val="808080" w:themeColor="background1" w:themeShade="80"/>
          <w:sz w:val="24"/>
          <w:szCs w:val="24"/>
        </w:rPr>
        <w:t>参考文献：</w:t>
      </w:r>
    </w:p>
    <w:p w14:paraId="07079F21" w14:textId="59E19E30" w:rsidR="005A4CD0" w:rsidRPr="00A86D5A" w:rsidRDefault="002D02AD" w:rsidP="007D610D">
      <w:pPr>
        <w:spacing w:line="180" w:lineRule="auto"/>
        <w:rPr>
          <w:rFonts w:ascii="思源黑体 CN Regular" w:eastAsia="思源黑体 CN Regular" w:hAnsi="思源黑体 CN Regular"/>
          <w:color w:val="808080" w:themeColor="background1" w:themeShade="80"/>
          <w:szCs w:val="21"/>
        </w:rPr>
      </w:pPr>
      <w:r w:rsidRPr="00A86D5A">
        <w:rPr>
          <w:rFonts w:ascii="思源黑体 CN Regular" w:eastAsia="思源黑体 CN Regular" w:hAnsi="思源黑体 CN Regular"/>
          <w:color w:val="808080" w:themeColor="background1" w:themeShade="80"/>
          <w:szCs w:val="21"/>
        </w:rPr>
        <w:t>[1]</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Method of the Year 2020: spatially resolved transcriptomics[J]. </w:t>
      </w:r>
      <w:r w:rsidRPr="00A86D5A">
        <w:rPr>
          <w:rFonts w:ascii="思源黑体 CN Regular" w:eastAsia="思源黑体 CN Regular" w:hAnsi="思源黑体 CN Regular"/>
          <w:i/>
          <w:iCs/>
          <w:color w:val="808080" w:themeColor="background1" w:themeShade="80"/>
          <w:szCs w:val="21"/>
        </w:rPr>
        <w:t>Nature Method</w:t>
      </w:r>
      <w:r w:rsidRPr="00A86D5A">
        <w:rPr>
          <w:rFonts w:ascii="思源黑体 CN Regular" w:eastAsia="思源黑体 CN Regular" w:hAnsi="思源黑体 CN Regular"/>
          <w:color w:val="808080" w:themeColor="background1" w:themeShade="80"/>
          <w:szCs w:val="21"/>
        </w:rPr>
        <w:t>.</w:t>
      </w:r>
      <w:r w:rsidRPr="00A86D5A">
        <w:rPr>
          <w:rFonts w:ascii="思源黑体 CN Regular" w:eastAsia="思源黑体 CN Regular" w:hAnsi="思源黑体 CN Regular"/>
          <w:color w:val="808080" w:themeColor="background1" w:themeShade="80"/>
          <w:szCs w:val="21"/>
        </w:rPr>
        <w:cr/>
        <w:t>[2]</w:t>
      </w:r>
      <w:hyperlink r:id="rId9" w:history="1">
        <w:r w:rsidR="00392FE6" w:rsidRPr="00A86D5A">
          <w:rPr>
            <w:rStyle w:val="a8"/>
            <w:rFonts w:ascii="思源黑体 CN Regular" w:eastAsia="思源黑体 CN Regular" w:hAnsi="思源黑体 CN Regular"/>
            <w:color w:val="808080" w:themeColor="background1" w:themeShade="80"/>
            <w:szCs w:val="21"/>
          </w:rPr>
          <w:t>https://www.weforum.org/publications/top-10-emerging-technologies-of-2023/</w:t>
        </w:r>
      </w:hyperlink>
      <w:r w:rsidR="005A4CD0" w:rsidRPr="00A86D5A">
        <w:rPr>
          <w:rFonts w:ascii="思源黑体 CN Regular" w:eastAsia="思源黑体 CN Regular" w:hAnsi="思源黑体 CN Regular"/>
          <w:color w:val="808080" w:themeColor="background1" w:themeShade="80"/>
          <w:szCs w:val="21"/>
        </w:rPr>
        <w:t>.</w:t>
      </w:r>
    </w:p>
    <w:p w14:paraId="25C03051" w14:textId="01284E35" w:rsidR="005A4CD0" w:rsidRPr="00A86D5A" w:rsidRDefault="002D02AD" w:rsidP="007D610D">
      <w:pPr>
        <w:spacing w:line="192" w:lineRule="auto"/>
        <w:rPr>
          <w:rFonts w:ascii="思源黑体 CN Regular" w:eastAsia="思源黑体 CN Regular" w:hAnsi="思源黑体 CN Regular"/>
          <w:color w:val="808080" w:themeColor="background1" w:themeShade="80"/>
          <w:szCs w:val="21"/>
        </w:rPr>
      </w:pPr>
      <w:r w:rsidRPr="00A86D5A">
        <w:rPr>
          <w:rFonts w:ascii="思源黑体 CN Regular" w:eastAsia="思源黑体 CN Regular" w:hAnsi="思源黑体 CN Regular"/>
          <w:color w:val="808080" w:themeColor="background1" w:themeShade="80"/>
          <w:szCs w:val="21"/>
        </w:rPr>
        <w:t>[3]</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Chen A, Liao S, Cheng M, et al. Spatiotemporal transcriptomic atlas of mouse organogenesis using DNA nanoball-patterned arrays[J].</w:t>
      </w:r>
      <w:r w:rsidRPr="00A86D5A">
        <w:rPr>
          <w:rFonts w:ascii="思源黑体 CN Regular" w:eastAsia="思源黑体 CN Regular" w:hAnsi="思源黑体 CN Regular"/>
          <w:i/>
          <w:iCs/>
          <w:color w:val="808080" w:themeColor="background1" w:themeShade="80"/>
          <w:szCs w:val="21"/>
        </w:rPr>
        <w:t xml:space="preserve"> Cell</w:t>
      </w:r>
      <w:r w:rsidRPr="00A86D5A">
        <w:rPr>
          <w:rFonts w:ascii="思源黑体 CN Regular" w:eastAsia="思源黑体 CN Regular" w:hAnsi="思源黑体 CN Regular"/>
          <w:color w:val="808080" w:themeColor="background1" w:themeShade="80"/>
          <w:szCs w:val="21"/>
        </w:rPr>
        <w:t>, 2022, 185(10): 1777-1792. e21.</w:t>
      </w:r>
      <w:r w:rsidRPr="00A86D5A">
        <w:rPr>
          <w:rFonts w:ascii="思源黑体 CN Regular" w:eastAsia="思源黑体 CN Regular" w:hAnsi="思源黑体 CN Regular"/>
          <w:color w:val="808080" w:themeColor="background1" w:themeShade="80"/>
          <w:szCs w:val="21"/>
        </w:rPr>
        <w:cr/>
        <w:t>[4]</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Pan, J., et al. (2023). "Spatiotemporal transcriptome atlas of human embryos after gastrulation." </w:t>
      </w:r>
      <w:r w:rsidRPr="00A86D5A">
        <w:rPr>
          <w:rFonts w:ascii="思源黑体 CN Regular" w:eastAsia="思源黑体 CN Regular" w:hAnsi="思源黑体 CN Regular"/>
          <w:i/>
          <w:iCs/>
          <w:color w:val="808080" w:themeColor="background1" w:themeShade="80"/>
          <w:szCs w:val="21"/>
        </w:rPr>
        <w:t>bioRxiv</w:t>
      </w:r>
      <w:r w:rsidRPr="00A86D5A">
        <w:rPr>
          <w:rFonts w:ascii="思源黑体 CN Regular" w:eastAsia="思源黑体 CN Regular" w:hAnsi="思源黑体 CN Regular"/>
          <w:color w:val="808080" w:themeColor="background1" w:themeShade="80"/>
          <w:szCs w:val="21"/>
        </w:rPr>
        <w:t>: 2023.2004.2022.537909</w:t>
      </w:r>
      <w:r w:rsidR="005A4CD0" w:rsidRPr="00A86D5A">
        <w:rPr>
          <w:rFonts w:ascii="思源黑体 CN Regular" w:eastAsia="思源黑体 CN Regular" w:hAnsi="思源黑体 CN Regular"/>
          <w:color w:val="808080" w:themeColor="background1" w:themeShade="80"/>
          <w:szCs w:val="21"/>
        </w:rPr>
        <w:t>.</w:t>
      </w:r>
    </w:p>
    <w:p w14:paraId="5136B5F7" w14:textId="024CEF32" w:rsidR="002D02AD" w:rsidRPr="00A86D5A" w:rsidRDefault="002D02AD" w:rsidP="007D610D">
      <w:pPr>
        <w:spacing w:line="192" w:lineRule="auto"/>
        <w:rPr>
          <w:rFonts w:ascii="思源黑体 CN Regular" w:eastAsia="思源黑体 CN Regular" w:hAnsi="思源黑体 CN Regular"/>
          <w:color w:val="808080" w:themeColor="background1" w:themeShade="80"/>
          <w:szCs w:val="21"/>
        </w:rPr>
      </w:pPr>
      <w:r w:rsidRPr="00A86D5A">
        <w:rPr>
          <w:rFonts w:ascii="思源黑体 CN Regular" w:eastAsia="思源黑体 CN Regular" w:hAnsi="思源黑体 CN Regular"/>
          <w:color w:val="808080" w:themeColor="background1" w:themeShade="80"/>
          <w:szCs w:val="21"/>
        </w:rPr>
        <w:t>[5]</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Liu C, Li R, Li Y, et al. Spatiotemporal mapping of gene expression landscapes and developmental trajectories during zebrafish embryogenesis. </w:t>
      </w:r>
      <w:r w:rsidRPr="00A86D5A">
        <w:rPr>
          <w:rFonts w:ascii="思源黑体 CN Regular" w:eastAsia="思源黑体 CN Regular" w:hAnsi="思源黑体 CN Regular"/>
          <w:i/>
          <w:iCs/>
          <w:color w:val="808080" w:themeColor="background1" w:themeShade="80"/>
          <w:szCs w:val="21"/>
        </w:rPr>
        <w:t>Dev Cell</w:t>
      </w:r>
      <w:r w:rsidRPr="00A86D5A">
        <w:rPr>
          <w:rFonts w:ascii="思源黑体 CN Regular" w:eastAsia="思源黑体 CN Regular" w:hAnsi="思源黑体 CN Regular"/>
          <w:color w:val="808080" w:themeColor="background1" w:themeShade="80"/>
          <w:szCs w:val="21"/>
        </w:rPr>
        <w:t>. 2022;57(10):1284-1298.e5. do</w:t>
      </w:r>
      <w:r w:rsidR="005A4CD0" w:rsidRPr="00A86D5A">
        <w:rPr>
          <w:rFonts w:ascii="思源黑体 CN Regular" w:eastAsia="思源黑体 CN Regular" w:hAnsi="思源黑体 CN Regular"/>
          <w:color w:val="808080" w:themeColor="background1" w:themeShade="80"/>
          <w:szCs w:val="21"/>
        </w:rPr>
        <w:t>.</w:t>
      </w:r>
    </w:p>
    <w:p w14:paraId="7706BBF3" w14:textId="213DBC88" w:rsidR="00F67BB3" w:rsidRPr="00A86D5A" w:rsidRDefault="00F67BB3" w:rsidP="007D610D">
      <w:pPr>
        <w:spacing w:line="192" w:lineRule="auto"/>
        <w:rPr>
          <w:rFonts w:ascii="思源黑体 CN Regular" w:eastAsia="思源黑体 CN Regular" w:hAnsi="思源黑体 CN Regular"/>
          <w:color w:val="808080" w:themeColor="background1" w:themeShade="80"/>
          <w:szCs w:val="21"/>
        </w:rPr>
      </w:pPr>
      <w:r w:rsidRPr="00A86D5A">
        <w:rPr>
          <w:rFonts w:ascii="思源黑体 CN Regular" w:eastAsia="思源黑体 CN Regular" w:hAnsi="思源黑体 CN Regular"/>
          <w:color w:val="808080" w:themeColor="background1" w:themeShade="80"/>
          <w:szCs w:val="21"/>
        </w:rPr>
        <w:lastRenderedPageBreak/>
        <w:t>[6]</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Wang M, Hu Q, Lv T, et al. High-resolution 3D spatiotemporal transcriptomic maps of developing Drosophila embryos and larvae[J]. </w:t>
      </w:r>
      <w:r w:rsidRPr="00A86D5A">
        <w:rPr>
          <w:rFonts w:ascii="思源黑体 CN Regular" w:eastAsia="思源黑体 CN Regular" w:hAnsi="思源黑体 CN Regular"/>
          <w:i/>
          <w:iCs/>
          <w:color w:val="808080" w:themeColor="background1" w:themeShade="80"/>
          <w:szCs w:val="21"/>
        </w:rPr>
        <w:t>Developmental Cell</w:t>
      </w:r>
      <w:r w:rsidRPr="00A86D5A">
        <w:rPr>
          <w:rFonts w:ascii="思源黑体 CN Regular" w:eastAsia="思源黑体 CN Regular" w:hAnsi="思源黑体 CN Regular"/>
          <w:color w:val="808080" w:themeColor="background1" w:themeShade="80"/>
          <w:szCs w:val="21"/>
        </w:rPr>
        <w:t>, 2022, 57(10): 1271-1283. e4.</w:t>
      </w:r>
      <w:r w:rsidRPr="00A86D5A">
        <w:rPr>
          <w:rFonts w:ascii="思源黑体 CN Regular" w:eastAsia="思源黑体 CN Regular" w:hAnsi="思源黑体 CN Regular"/>
          <w:color w:val="808080" w:themeColor="background1" w:themeShade="80"/>
          <w:szCs w:val="21"/>
        </w:rPr>
        <w:cr/>
        <w:t>[7]</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Chen A, Sun Y, Lei Y, et al. Single-cell spatial transcriptome reveals cell-type organization in the macaque cortex. </w:t>
      </w:r>
      <w:r w:rsidRPr="00A86D5A">
        <w:rPr>
          <w:rFonts w:ascii="思源黑体 CN Regular" w:eastAsia="思源黑体 CN Regular" w:hAnsi="思源黑体 CN Regular"/>
          <w:i/>
          <w:iCs/>
          <w:color w:val="808080" w:themeColor="background1" w:themeShade="80"/>
          <w:szCs w:val="21"/>
        </w:rPr>
        <w:t>Cell</w:t>
      </w:r>
      <w:r w:rsidRPr="00A86D5A">
        <w:rPr>
          <w:rFonts w:ascii="思源黑体 CN Regular" w:eastAsia="思源黑体 CN Regular" w:hAnsi="思源黑体 CN Regular"/>
          <w:color w:val="808080" w:themeColor="background1" w:themeShade="80"/>
          <w:szCs w:val="21"/>
        </w:rPr>
        <w:t>. 2023;186(17):3726-3743.e24. doi:10.1016/j.cell.2023.06.009</w:t>
      </w:r>
      <w:r w:rsidR="005A4CD0" w:rsidRPr="00A86D5A">
        <w:rPr>
          <w:rFonts w:ascii="思源黑体 CN Regular" w:eastAsia="思源黑体 CN Regular" w:hAnsi="思源黑体 CN Regular"/>
          <w:color w:val="808080" w:themeColor="background1" w:themeShade="80"/>
          <w:szCs w:val="21"/>
        </w:rPr>
        <w:t>.</w:t>
      </w:r>
      <w:r w:rsidRPr="00A86D5A">
        <w:rPr>
          <w:rFonts w:ascii="思源黑体 CN Regular" w:eastAsia="思源黑体 CN Regular" w:hAnsi="思源黑体 CN Regular"/>
          <w:color w:val="808080" w:themeColor="background1" w:themeShade="80"/>
          <w:szCs w:val="21"/>
        </w:rPr>
        <w:cr/>
        <w:t>[8]</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Wu, L., Yan, J., Bai, Y. et al. An invasive zone in human liver cancer identified by Stereo-seq promotes hepatocyte–tumor cell crosstalk, local immunosuppression and tumor progression. </w:t>
      </w:r>
      <w:r w:rsidRPr="00A86D5A">
        <w:rPr>
          <w:rFonts w:ascii="思源黑体 CN Regular" w:eastAsia="思源黑体 CN Regular" w:hAnsi="思源黑体 CN Regular"/>
          <w:i/>
          <w:iCs/>
          <w:color w:val="808080" w:themeColor="background1" w:themeShade="80"/>
          <w:szCs w:val="21"/>
        </w:rPr>
        <w:t>Cell Res</w:t>
      </w:r>
      <w:r w:rsidRPr="00A86D5A">
        <w:rPr>
          <w:rFonts w:ascii="思源黑体 CN Regular" w:eastAsia="思源黑体 CN Regular" w:hAnsi="思源黑体 CN Regular"/>
          <w:color w:val="808080" w:themeColor="background1" w:themeShade="80"/>
          <w:szCs w:val="21"/>
        </w:rPr>
        <w:t xml:space="preserve"> 33, 585–603 (2023). https://doi.org/10.1038/s41422-023-00831-1</w:t>
      </w:r>
      <w:r w:rsidR="005A4CD0" w:rsidRPr="00A86D5A">
        <w:rPr>
          <w:rFonts w:ascii="思源黑体 CN Regular" w:eastAsia="思源黑体 CN Regular" w:hAnsi="思源黑体 CN Regular"/>
          <w:color w:val="808080" w:themeColor="background1" w:themeShade="80"/>
          <w:szCs w:val="21"/>
        </w:rPr>
        <w:t>.</w:t>
      </w:r>
      <w:r w:rsidRPr="00A86D5A">
        <w:rPr>
          <w:rFonts w:ascii="思源黑体 CN Regular" w:eastAsia="思源黑体 CN Regular" w:hAnsi="思源黑体 CN Regular"/>
          <w:color w:val="808080" w:themeColor="background1" w:themeShade="80"/>
          <w:szCs w:val="21"/>
        </w:rPr>
        <w:cr/>
        <w:t>[9]</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Wu, B., Shentu, X., Nan, H. et al. A spatiotemporal atlas of cholestatic injury and repair in mice. </w:t>
      </w:r>
      <w:r w:rsidRPr="00A86D5A">
        <w:rPr>
          <w:rFonts w:ascii="思源黑体 CN Regular" w:eastAsia="思源黑体 CN Regular" w:hAnsi="思源黑体 CN Regular"/>
          <w:i/>
          <w:iCs/>
          <w:color w:val="808080" w:themeColor="background1" w:themeShade="80"/>
          <w:szCs w:val="21"/>
        </w:rPr>
        <w:t xml:space="preserve">Nat Genet </w:t>
      </w:r>
      <w:r w:rsidRPr="00A86D5A">
        <w:rPr>
          <w:rFonts w:ascii="思源黑体 CN Regular" w:eastAsia="思源黑体 CN Regular" w:hAnsi="思源黑体 CN Regular"/>
          <w:color w:val="808080" w:themeColor="background1" w:themeShade="80"/>
          <w:szCs w:val="21"/>
        </w:rPr>
        <w:t xml:space="preserve">56, 938–952 (2024). </w:t>
      </w:r>
      <w:r w:rsidRPr="00A86D5A">
        <w:rPr>
          <w:rFonts w:ascii="思源黑体 CN Regular" w:eastAsia="思源黑体 CN Regular" w:hAnsi="思源黑体 CN Regular"/>
          <w:color w:val="808080" w:themeColor="background1" w:themeShade="80"/>
          <w:szCs w:val="21"/>
        </w:rPr>
        <w:cr/>
        <w:t>[10]</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Xu J, Guo P, Hao S, et al. A spatiotemporal atlas of mouse liver homeostasis and regeneration. </w:t>
      </w:r>
      <w:r w:rsidRPr="00A86D5A">
        <w:rPr>
          <w:rFonts w:ascii="思源黑体 CN Regular" w:eastAsia="思源黑体 CN Regular" w:hAnsi="思源黑体 CN Regular"/>
          <w:i/>
          <w:iCs/>
          <w:color w:val="808080" w:themeColor="background1" w:themeShade="80"/>
          <w:szCs w:val="21"/>
        </w:rPr>
        <w:t>Nat Genet</w:t>
      </w:r>
      <w:r w:rsidRPr="00A86D5A">
        <w:rPr>
          <w:rFonts w:ascii="思源黑体 CN Regular" w:eastAsia="思源黑体 CN Regular" w:hAnsi="思源黑体 CN Regular"/>
          <w:color w:val="808080" w:themeColor="background1" w:themeShade="80"/>
          <w:szCs w:val="21"/>
        </w:rPr>
        <w:t>. 2024;56(5):953-969.</w:t>
      </w:r>
      <w:r w:rsidRPr="00A86D5A">
        <w:rPr>
          <w:rFonts w:ascii="思源黑体 CN Regular" w:eastAsia="思源黑体 CN Regular" w:hAnsi="思源黑体 CN Regular"/>
          <w:color w:val="808080" w:themeColor="background1" w:themeShade="80"/>
          <w:szCs w:val="21"/>
        </w:rPr>
        <w:cr/>
        <w:t>[11]</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Wei X, Fu S, Li H, et al. Single-cell Stereo-seq reveals induced progenitor cells involved in axolotl brain regeneration. </w:t>
      </w:r>
      <w:r w:rsidRPr="00A86D5A">
        <w:rPr>
          <w:rFonts w:ascii="思源黑体 CN Regular" w:eastAsia="思源黑体 CN Regular" w:hAnsi="思源黑体 CN Regular"/>
          <w:i/>
          <w:iCs/>
          <w:color w:val="808080" w:themeColor="background1" w:themeShade="80"/>
          <w:szCs w:val="21"/>
        </w:rPr>
        <w:t>Science</w:t>
      </w:r>
      <w:r w:rsidRPr="00A86D5A">
        <w:rPr>
          <w:rFonts w:ascii="思源黑体 CN Regular" w:eastAsia="思源黑体 CN Regular" w:hAnsi="思源黑体 CN Regular"/>
          <w:color w:val="808080" w:themeColor="background1" w:themeShade="80"/>
          <w:szCs w:val="21"/>
        </w:rPr>
        <w:t>. 2022;377(6610)</w:t>
      </w:r>
      <w:r w:rsidR="005A4CD0" w:rsidRPr="00A86D5A">
        <w:rPr>
          <w:rFonts w:ascii="思源黑体 CN Regular" w:eastAsia="思源黑体 CN Regular" w:hAnsi="思源黑体 CN Regular"/>
          <w:color w:val="808080" w:themeColor="background1" w:themeShade="80"/>
          <w:szCs w:val="21"/>
        </w:rPr>
        <w:t>.</w:t>
      </w:r>
      <w:r w:rsidRPr="00A86D5A">
        <w:rPr>
          <w:rFonts w:ascii="思源黑体 CN Regular" w:eastAsia="思源黑体 CN Regular" w:hAnsi="思源黑体 CN Regular"/>
          <w:color w:val="808080" w:themeColor="background1" w:themeShade="80"/>
          <w:szCs w:val="21"/>
        </w:rPr>
        <w:cr/>
        <w:t>[12]</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Xia K, Sun H X, Li J, et al. The single-cell stereo-seq reveals region-specific cell subtypes and transcriptome profiling in Arabidopsis leaves[J]. </w:t>
      </w:r>
      <w:r w:rsidRPr="00A86D5A">
        <w:rPr>
          <w:rFonts w:ascii="思源黑体 CN Regular" w:eastAsia="思源黑体 CN Regular" w:hAnsi="思源黑体 CN Regular"/>
          <w:i/>
          <w:iCs/>
          <w:color w:val="808080" w:themeColor="background1" w:themeShade="80"/>
          <w:szCs w:val="21"/>
        </w:rPr>
        <w:t>Developmental cell</w:t>
      </w:r>
      <w:r w:rsidRPr="00A86D5A">
        <w:rPr>
          <w:rFonts w:ascii="思源黑体 CN Regular" w:eastAsia="思源黑体 CN Regular" w:hAnsi="思源黑体 CN Regular"/>
          <w:color w:val="808080" w:themeColor="background1" w:themeShade="80"/>
          <w:szCs w:val="21"/>
        </w:rPr>
        <w:t>, 2022, 57(10): 1299-1310. e4.</w:t>
      </w:r>
      <w:r w:rsidRPr="00A86D5A">
        <w:rPr>
          <w:rFonts w:ascii="思源黑体 CN Regular" w:eastAsia="思源黑体 CN Regular" w:hAnsi="思源黑体 CN Regular"/>
          <w:color w:val="808080" w:themeColor="background1" w:themeShade="80"/>
          <w:szCs w:val="21"/>
        </w:rPr>
        <w:cr/>
        <w:t>[13]</w:t>
      </w:r>
      <w:r w:rsidR="00392FE6" w:rsidRPr="00A86D5A">
        <w:rPr>
          <w:rFonts w:ascii="思源黑体 CN Regular" w:eastAsia="思源黑体 CN Regular" w:hAnsi="思源黑体 CN Regular"/>
          <w:color w:val="808080" w:themeColor="background1" w:themeShade="80"/>
          <w:szCs w:val="21"/>
        </w:rPr>
        <w:t xml:space="preserve"> </w:t>
      </w:r>
      <w:r w:rsidRPr="00A86D5A">
        <w:rPr>
          <w:rFonts w:ascii="思源黑体 CN Regular" w:eastAsia="思源黑体 CN Regular" w:hAnsi="思源黑体 CN Regular"/>
          <w:color w:val="808080" w:themeColor="background1" w:themeShade="80"/>
          <w:szCs w:val="21"/>
        </w:rPr>
        <w:t xml:space="preserve">Wang Y, Luo Y, Guo X, et al. A spatial transcriptome map of the developing maize ear[J]. </w:t>
      </w:r>
      <w:r w:rsidRPr="00A86D5A">
        <w:rPr>
          <w:rFonts w:ascii="思源黑体 CN Regular" w:eastAsia="思源黑体 CN Regular" w:hAnsi="思源黑体 CN Regular"/>
          <w:i/>
          <w:iCs/>
          <w:color w:val="808080" w:themeColor="background1" w:themeShade="80"/>
          <w:szCs w:val="21"/>
        </w:rPr>
        <w:t>Nature Plants</w:t>
      </w:r>
      <w:r w:rsidRPr="00A86D5A">
        <w:rPr>
          <w:rFonts w:ascii="思源黑体 CN Regular" w:eastAsia="思源黑体 CN Regular" w:hAnsi="思源黑体 CN Regular"/>
          <w:color w:val="808080" w:themeColor="background1" w:themeShade="80"/>
          <w:szCs w:val="21"/>
        </w:rPr>
        <w:t>, 2024: 1-13.</w:t>
      </w:r>
    </w:p>
    <w:sectPr w:rsidR="00F67BB3" w:rsidRPr="00A86D5A" w:rsidSect="00873E4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32C81" w14:textId="77777777" w:rsidR="001C070E" w:rsidRDefault="001C070E" w:rsidP="00F85D1A">
      <w:r>
        <w:separator/>
      </w:r>
    </w:p>
  </w:endnote>
  <w:endnote w:type="continuationSeparator" w:id="0">
    <w:p w14:paraId="08E32D32" w14:textId="77777777" w:rsidR="001C070E" w:rsidRDefault="001C070E" w:rsidP="00F8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思源黑体 CN Regular">
    <w:panose1 w:val="020B0500000000000000"/>
    <w:charset w:val="86"/>
    <w:family w:val="swiss"/>
    <w:notTrueType/>
    <w:pitch w:val="variable"/>
    <w:sig w:usb0="20000207" w:usb1="2ADF3C10" w:usb2="00000016" w:usb3="00000000" w:csb0="00060107" w:csb1="00000000"/>
  </w:font>
  <w:font w:name="思源黑体 CN ExtraLight">
    <w:panose1 w:val="020B0200000000000000"/>
    <w:charset w:val="86"/>
    <w:family w:val="swiss"/>
    <w:notTrueType/>
    <w:pitch w:val="variable"/>
    <w:sig w:usb0="20000207"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6F4C" w14:textId="77777777" w:rsidR="00873E45" w:rsidRDefault="00873E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3349" w14:textId="7807B663" w:rsidR="00E47026" w:rsidRPr="007D610D" w:rsidRDefault="00E47026" w:rsidP="00E47026">
    <w:pPr>
      <w:pStyle w:val="a5"/>
      <w:rPr>
        <w:rFonts w:ascii="思源黑体 CN ExtraLight" w:eastAsia="思源黑体 CN ExtraLight" w:hAnsi="思源黑体 CN ExtraLight"/>
        <w:color w:val="808080" w:themeColor="background1" w:themeShade="80"/>
        <w:sz w:val="16"/>
        <w:szCs w:val="16"/>
      </w:rPr>
    </w:pPr>
    <w:r w:rsidRPr="007D610D">
      <w:rPr>
        <w:rFonts w:ascii="思源黑体 CN ExtraLight" w:eastAsia="思源黑体 CN ExtraLight" w:hAnsi="思源黑体 CN ExtraLight" w:hint="eastAsia"/>
        <w:color w:val="808080" w:themeColor="background1" w:themeShade="80"/>
        <w:sz w:val="16"/>
        <w:szCs w:val="16"/>
      </w:rPr>
      <w:t>深圳华大三箭齐发科技有限责任公司</w:t>
    </w:r>
  </w:p>
  <w:p w14:paraId="24C0FAED" w14:textId="77777777" w:rsidR="00E47026" w:rsidRPr="007D610D" w:rsidRDefault="00E47026">
    <w:pPr>
      <w:pStyle w:val="a5"/>
      <w:rPr>
        <w:rFonts w:ascii="思源黑体 CN ExtraLight" w:eastAsia="思源黑体 CN ExtraLight" w:hAnsi="思源黑体 CN ExtraLight"/>
        <w:color w:val="808080" w:themeColor="background1" w:themeShade="80"/>
        <w:sz w:val="16"/>
        <w:szCs w:val="16"/>
      </w:rPr>
    </w:pPr>
    <w:r w:rsidRPr="007D610D">
      <w:rPr>
        <w:rFonts w:ascii="思源黑体 CN ExtraLight" w:eastAsia="思源黑体 CN ExtraLight" w:hAnsi="思源黑体 CN ExtraLight" w:hint="eastAsia"/>
        <w:color w:val="808080" w:themeColor="background1" w:themeShade="80"/>
        <w:sz w:val="16"/>
        <w:szCs w:val="16"/>
      </w:rPr>
      <w:t>邮箱</w:t>
    </w:r>
    <w:r w:rsidRPr="007D610D">
      <w:rPr>
        <w:rFonts w:ascii="思源黑体 CN ExtraLight" w:eastAsia="思源黑体 CN ExtraLight" w:hAnsi="思源黑体 CN ExtraLight"/>
        <w:color w:val="808080" w:themeColor="background1" w:themeShade="80"/>
        <w:sz w:val="16"/>
        <w:szCs w:val="16"/>
      </w:rPr>
      <w:t xml:space="preserve">: services@stomics.tech      网址: www.stomics.tech </w:t>
    </w:r>
  </w:p>
  <w:p w14:paraId="0076DB88" w14:textId="00194804" w:rsidR="00E47026" w:rsidRPr="007D610D" w:rsidRDefault="00E47026">
    <w:pPr>
      <w:pStyle w:val="a5"/>
      <w:rPr>
        <w:rFonts w:ascii="思源黑体 CN ExtraLight" w:eastAsia="思源黑体 CN ExtraLight" w:hAnsi="思源黑体 CN ExtraLight"/>
        <w:color w:val="808080" w:themeColor="background1" w:themeShade="80"/>
        <w:sz w:val="16"/>
        <w:szCs w:val="16"/>
      </w:rPr>
    </w:pPr>
    <w:r w:rsidRPr="007D610D">
      <w:rPr>
        <w:rFonts w:ascii="思源黑体 CN ExtraLight" w:eastAsia="思源黑体 CN ExtraLight" w:hAnsi="思源黑体 CN ExtraLight"/>
        <w:color w:val="808080" w:themeColor="background1" w:themeShade="80"/>
        <w:sz w:val="16"/>
        <w:szCs w:val="16"/>
      </w:rPr>
      <w:t>地址: 深圳市盐田区梅沙街道云华路9号华大时空中心 (518083)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125D" w14:textId="77777777" w:rsidR="00873E45" w:rsidRDefault="00873E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DD39B" w14:textId="77777777" w:rsidR="001C070E" w:rsidRDefault="001C070E" w:rsidP="00F85D1A">
      <w:r>
        <w:separator/>
      </w:r>
    </w:p>
  </w:footnote>
  <w:footnote w:type="continuationSeparator" w:id="0">
    <w:p w14:paraId="7EAEF838" w14:textId="77777777" w:rsidR="001C070E" w:rsidRDefault="001C070E" w:rsidP="00F8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96DF" w14:textId="77777777" w:rsidR="00873E45" w:rsidRDefault="00873E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2E5E" w14:textId="30E296CC" w:rsidR="00E47026" w:rsidRDefault="00E47026" w:rsidP="00E47026">
    <w:pPr>
      <w:pStyle w:val="a3"/>
      <w:jc w:val="both"/>
    </w:pPr>
    <w:r>
      <w:ptab w:relativeTo="margin" w:alignment="center" w:leader="none"/>
    </w:r>
    <w:r>
      <w:ptab w:relativeTo="margin" w:alignment="right" w:leader="none"/>
    </w:r>
    <w:r>
      <w:rPr>
        <w:noProof/>
      </w:rPr>
      <w:drawing>
        <wp:inline distT="0" distB="0" distL="0" distR="0" wp14:anchorId="250976D7" wp14:editId="6DF31C77">
          <wp:extent cx="1569778" cy="815926"/>
          <wp:effectExtent l="0" t="0" r="0" b="0"/>
          <wp:docPr id="9347083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34960" name="图片 2"/>
                  <pic:cNvPicPr/>
                </pic:nvPicPr>
                <pic:blipFill rotWithShape="1">
                  <a:blip r:embed="rId1">
                    <a:extLst>
                      <a:ext uri="{28A0092B-C50C-407E-A947-70E740481C1C}">
                        <a14:useLocalDpi xmlns:a14="http://schemas.microsoft.com/office/drawing/2010/main" val="0"/>
                      </a:ext>
                    </a:extLst>
                  </a:blip>
                  <a:srcRect r="15642" b="2466"/>
                  <a:stretch/>
                </pic:blipFill>
                <pic:spPr bwMode="auto">
                  <a:xfrm>
                    <a:off x="0" y="0"/>
                    <a:ext cx="1602629" cy="8330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5415" w14:textId="77777777" w:rsidR="00873E45" w:rsidRDefault="00873E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36"/>
    <w:rsid w:val="00073AAB"/>
    <w:rsid w:val="00156040"/>
    <w:rsid w:val="001B5489"/>
    <w:rsid w:val="001C070E"/>
    <w:rsid w:val="002D02AD"/>
    <w:rsid w:val="00392FE6"/>
    <w:rsid w:val="003C3438"/>
    <w:rsid w:val="003D00B7"/>
    <w:rsid w:val="003D61F3"/>
    <w:rsid w:val="005813F6"/>
    <w:rsid w:val="005A4CD0"/>
    <w:rsid w:val="00682F7E"/>
    <w:rsid w:val="006941C7"/>
    <w:rsid w:val="006D2D8B"/>
    <w:rsid w:val="007D610D"/>
    <w:rsid w:val="00873E45"/>
    <w:rsid w:val="008E2F50"/>
    <w:rsid w:val="00A86D5A"/>
    <w:rsid w:val="00AA57BA"/>
    <w:rsid w:val="00B5792E"/>
    <w:rsid w:val="00C22336"/>
    <w:rsid w:val="00D057B0"/>
    <w:rsid w:val="00D259BB"/>
    <w:rsid w:val="00E06BE6"/>
    <w:rsid w:val="00E47026"/>
    <w:rsid w:val="00F17F15"/>
    <w:rsid w:val="00F307A7"/>
    <w:rsid w:val="00F67BB3"/>
    <w:rsid w:val="00F85D1A"/>
    <w:rsid w:val="00FD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3FD"/>
  <w15:chartTrackingRefBased/>
  <w15:docId w15:val="{6FCEBBBE-E8E3-453F-AC63-046D87EE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D1A"/>
    <w:pPr>
      <w:tabs>
        <w:tab w:val="center" w:pos="4153"/>
        <w:tab w:val="right" w:pos="8306"/>
      </w:tabs>
      <w:snapToGrid w:val="0"/>
      <w:jc w:val="center"/>
    </w:pPr>
    <w:rPr>
      <w:sz w:val="18"/>
      <w:szCs w:val="18"/>
    </w:rPr>
  </w:style>
  <w:style w:type="character" w:customStyle="1" w:styleId="a4">
    <w:name w:val="页眉 字符"/>
    <w:basedOn w:val="a0"/>
    <w:link w:val="a3"/>
    <w:uiPriority w:val="99"/>
    <w:rsid w:val="00F85D1A"/>
    <w:rPr>
      <w:sz w:val="18"/>
      <w:szCs w:val="18"/>
    </w:rPr>
  </w:style>
  <w:style w:type="paragraph" w:styleId="a5">
    <w:name w:val="footer"/>
    <w:basedOn w:val="a"/>
    <w:link w:val="a6"/>
    <w:uiPriority w:val="99"/>
    <w:unhideWhenUsed/>
    <w:rsid w:val="00F85D1A"/>
    <w:pPr>
      <w:tabs>
        <w:tab w:val="center" w:pos="4153"/>
        <w:tab w:val="right" w:pos="8306"/>
      </w:tabs>
      <w:snapToGrid w:val="0"/>
      <w:jc w:val="left"/>
    </w:pPr>
    <w:rPr>
      <w:sz w:val="18"/>
      <w:szCs w:val="18"/>
    </w:rPr>
  </w:style>
  <w:style w:type="character" w:customStyle="1" w:styleId="a6">
    <w:name w:val="页脚 字符"/>
    <w:basedOn w:val="a0"/>
    <w:link w:val="a5"/>
    <w:uiPriority w:val="99"/>
    <w:rsid w:val="00F85D1A"/>
    <w:rPr>
      <w:sz w:val="18"/>
      <w:szCs w:val="18"/>
    </w:rPr>
  </w:style>
  <w:style w:type="paragraph" w:styleId="a7">
    <w:name w:val="Normal (Web)"/>
    <w:basedOn w:val="a"/>
    <w:uiPriority w:val="99"/>
    <w:semiHidden/>
    <w:unhideWhenUsed/>
    <w:rsid w:val="00F85D1A"/>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A4CD0"/>
    <w:rPr>
      <w:color w:val="0563C1" w:themeColor="hyperlink"/>
      <w:u w:val="single"/>
    </w:rPr>
  </w:style>
  <w:style w:type="character" w:styleId="a9">
    <w:name w:val="Unresolved Mention"/>
    <w:basedOn w:val="a0"/>
    <w:uiPriority w:val="99"/>
    <w:semiHidden/>
    <w:unhideWhenUsed/>
    <w:rsid w:val="005A4CD0"/>
    <w:rPr>
      <w:color w:val="605E5C"/>
      <w:shd w:val="clear" w:color="auto" w:fill="E1DFDD"/>
    </w:rPr>
  </w:style>
  <w:style w:type="paragraph" w:styleId="aa">
    <w:name w:val="Revision"/>
    <w:hidden/>
    <w:uiPriority w:val="99"/>
    <w:semiHidden/>
    <w:rsid w:val="00FD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0406">
      <w:bodyDiv w:val="1"/>
      <w:marLeft w:val="0"/>
      <w:marRight w:val="0"/>
      <w:marTop w:val="0"/>
      <w:marBottom w:val="0"/>
      <w:divBdr>
        <w:top w:val="none" w:sz="0" w:space="0" w:color="auto"/>
        <w:left w:val="none" w:sz="0" w:space="0" w:color="auto"/>
        <w:bottom w:val="none" w:sz="0" w:space="0" w:color="auto"/>
        <w:right w:val="none" w:sz="0" w:space="0" w:color="auto"/>
      </w:divBdr>
    </w:div>
    <w:div w:id="1135567879">
      <w:bodyDiv w:val="1"/>
      <w:marLeft w:val="0"/>
      <w:marRight w:val="0"/>
      <w:marTop w:val="0"/>
      <w:marBottom w:val="0"/>
      <w:divBdr>
        <w:top w:val="none" w:sz="0" w:space="0" w:color="auto"/>
        <w:left w:val="none" w:sz="0" w:space="0" w:color="auto"/>
        <w:bottom w:val="none" w:sz="0" w:space="0" w:color="auto"/>
        <w:right w:val="none" w:sz="0" w:space="0" w:color="auto"/>
      </w:divBdr>
    </w:div>
    <w:div w:id="16130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forum.org/publications/top-10-emerging-technologies-of-202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74DD-70F5-4092-8A0E-08A793E8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朱小茜(Xiaoqian Zhu)</dc:creator>
  <cp:keywords/>
  <dc:description/>
  <cp:lastModifiedBy>张嘉琦3(Jiaqi Zhang)</cp:lastModifiedBy>
  <cp:revision>12</cp:revision>
  <cp:lastPrinted>2024-12-26T02:45:00Z</cp:lastPrinted>
  <dcterms:created xsi:type="dcterms:W3CDTF">2024-12-25T07:39:00Z</dcterms:created>
  <dcterms:modified xsi:type="dcterms:W3CDTF">2024-12-26T03:00:00Z</dcterms:modified>
</cp:coreProperties>
</file>